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D6612" w14:textId="77777777" w:rsidR="00C8226E" w:rsidRPr="004601F1" w:rsidRDefault="00C8226E" w:rsidP="00E55601">
      <w:pPr>
        <w:jc w:val="right"/>
        <w:rPr>
          <w:rFonts w:ascii="Nunito Sans" w:hAnsi="Nunito Sans"/>
          <w:sz w:val="20"/>
          <w:szCs w:val="20"/>
          <w:lang w:val="en-AU"/>
        </w:rPr>
      </w:pPr>
    </w:p>
    <w:p w14:paraId="0FE1B7C1" w14:textId="77777777" w:rsidR="003A4839" w:rsidRPr="004601F1" w:rsidRDefault="003A4839" w:rsidP="00E55601">
      <w:pPr>
        <w:jc w:val="right"/>
        <w:rPr>
          <w:rFonts w:ascii="Nunito Sans" w:hAnsi="Nunito Sans"/>
          <w:sz w:val="20"/>
          <w:szCs w:val="20"/>
          <w:lang w:val="en-AU"/>
        </w:rPr>
      </w:pPr>
    </w:p>
    <w:p w14:paraId="61531A4A" w14:textId="77777777" w:rsidR="003A4839" w:rsidRPr="004601F1" w:rsidRDefault="003A4839" w:rsidP="00E55601">
      <w:pPr>
        <w:jc w:val="right"/>
        <w:rPr>
          <w:rFonts w:ascii="Nunito Sans" w:hAnsi="Nunito Sans"/>
          <w:sz w:val="20"/>
          <w:szCs w:val="20"/>
          <w:lang w:val="en-AU"/>
        </w:rPr>
      </w:pPr>
    </w:p>
    <w:p w14:paraId="4C24650B" w14:textId="77777777" w:rsidR="004601F1" w:rsidRDefault="004601F1" w:rsidP="00E55601">
      <w:pPr>
        <w:jc w:val="right"/>
        <w:rPr>
          <w:rFonts w:ascii="Nunito Sans" w:hAnsi="Nunito Sans"/>
          <w:sz w:val="20"/>
          <w:szCs w:val="20"/>
          <w:lang w:val="en-AU"/>
        </w:rPr>
      </w:pPr>
    </w:p>
    <w:p w14:paraId="2B4540DF" w14:textId="77777777" w:rsidR="003A4839" w:rsidRPr="004601F1" w:rsidRDefault="003A4839" w:rsidP="00E55601">
      <w:pPr>
        <w:jc w:val="right"/>
        <w:rPr>
          <w:rFonts w:ascii="Nunito Sans" w:hAnsi="Nunito Sans"/>
          <w:sz w:val="20"/>
          <w:szCs w:val="20"/>
          <w:lang w:val="en-AU"/>
        </w:rPr>
      </w:pPr>
    </w:p>
    <w:p w14:paraId="1AD677BE" w14:textId="77777777" w:rsidR="003A4839" w:rsidRPr="004601F1" w:rsidRDefault="003A4839" w:rsidP="00E55601">
      <w:pPr>
        <w:jc w:val="right"/>
        <w:rPr>
          <w:rFonts w:ascii="Nunito Sans" w:hAnsi="Nunito Sans"/>
          <w:sz w:val="20"/>
          <w:szCs w:val="20"/>
          <w:lang w:val="en-AU"/>
        </w:rPr>
      </w:pPr>
    </w:p>
    <w:p w14:paraId="30BC6780" w14:textId="77777777" w:rsidR="003A4839" w:rsidRPr="004601F1" w:rsidRDefault="003A4839" w:rsidP="00E55601">
      <w:pPr>
        <w:jc w:val="right"/>
        <w:rPr>
          <w:rFonts w:ascii="Nunito Sans" w:hAnsi="Nunito Sans"/>
          <w:sz w:val="20"/>
          <w:szCs w:val="20"/>
          <w:lang w:val="en-AU"/>
        </w:rPr>
      </w:pPr>
    </w:p>
    <w:p w14:paraId="46DB6B2C" w14:textId="77777777" w:rsidR="003A4839" w:rsidRPr="004601F1" w:rsidRDefault="003A4839" w:rsidP="00E55601">
      <w:pPr>
        <w:jc w:val="right"/>
        <w:rPr>
          <w:rFonts w:ascii="Nunito Sans" w:hAnsi="Nunito Sans"/>
          <w:sz w:val="20"/>
          <w:szCs w:val="20"/>
          <w:lang w:val="en-AU"/>
        </w:rPr>
      </w:pPr>
    </w:p>
    <w:p w14:paraId="6AAB505F" w14:textId="2B099281" w:rsidR="003A4839" w:rsidRPr="004601F1" w:rsidRDefault="00A84B0A" w:rsidP="00A84B0A">
      <w:pPr>
        <w:tabs>
          <w:tab w:val="left" w:pos="7995"/>
        </w:tabs>
        <w:rPr>
          <w:rFonts w:ascii="Nunito Sans" w:hAnsi="Nunito Sans"/>
          <w:sz w:val="20"/>
          <w:szCs w:val="20"/>
          <w:lang w:val="en-AU"/>
        </w:rPr>
      </w:pPr>
      <w:r>
        <w:rPr>
          <w:rFonts w:ascii="Nunito Sans" w:hAnsi="Nunito Sans"/>
          <w:sz w:val="20"/>
          <w:szCs w:val="20"/>
          <w:lang w:val="en-AU"/>
        </w:rPr>
        <w:tab/>
      </w:r>
    </w:p>
    <w:p w14:paraId="4937411A" w14:textId="77777777" w:rsidR="003A4839" w:rsidRPr="004601F1" w:rsidRDefault="003A4839" w:rsidP="00E55601">
      <w:pPr>
        <w:jc w:val="right"/>
        <w:rPr>
          <w:rFonts w:ascii="Nunito Sans" w:hAnsi="Nunito Sans"/>
          <w:sz w:val="20"/>
          <w:szCs w:val="20"/>
          <w:lang w:val="en-AU"/>
        </w:rPr>
      </w:pPr>
    </w:p>
    <w:p w14:paraId="67C94E32" w14:textId="77777777" w:rsidR="003A4839" w:rsidRPr="004601F1" w:rsidRDefault="003A4839" w:rsidP="00E55601">
      <w:pPr>
        <w:jc w:val="right"/>
        <w:rPr>
          <w:rFonts w:ascii="Nunito Sans" w:hAnsi="Nunito Sans"/>
          <w:sz w:val="20"/>
          <w:szCs w:val="20"/>
          <w:lang w:val="en-AU"/>
        </w:rPr>
      </w:pPr>
    </w:p>
    <w:p w14:paraId="30C9C682" w14:textId="77777777" w:rsidR="003A4839" w:rsidRDefault="003A4839" w:rsidP="00E55601">
      <w:pPr>
        <w:jc w:val="right"/>
        <w:rPr>
          <w:rFonts w:ascii="Nunito Sans" w:hAnsi="Nunito Sans"/>
          <w:sz w:val="20"/>
          <w:szCs w:val="20"/>
          <w:lang w:val="en-AU"/>
        </w:rPr>
      </w:pPr>
    </w:p>
    <w:p w14:paraId="47D123BF" w14:textId="77777777" w:rsidR="00E55601" w:rsidRDefault="00E55601" w:rsidP="00E55601">
      <w:pPr>
        <w:jc w:val="right"/>
        <w:rPr>
          <w:rFonts w:ascii="Nunito Sans" w:hAnsi="Nunito Sans"/>
          <w:sz w:val="20"/>
          <w:szCs w:val="20"/>
          <w:lang w:val="en-AU"/>
        </w:rPr>
      </w:pPr>
    </w:p>
    <w:p w14:paraId="3D552AE8" w14:textId="77777777" w:rsidR="00E55601" w:rsidRDefault="00E55601" w:rsidP="00E55601">
      <w:pPr>
        <w:jc w:val="right"/>
        <w:rPr>
          <w:rFonts w:ascii="Nunito Sans" w:hAnsi="Nunito Sans"/>
          <w:sz w:val="20"/>
          <w:szCs w:val="20"/>
          <w:lang w:val="en-AU"/>
        </w:rPr>
      </w:pPr>
    </w:p>
    <w:p w14:paraId="075BDBEE" w14:textId="77777777" w:rsidR="00E55601" w:rsidRDefault="00E55601" w:rsidP="00E55601">
      <w:pPr>
        <w:jc w:val="right"/>
        <w:rPr>
          <w:rFonts w:ascii="Nunito Sans" w:hAnsi="Nunito Sans"/>
          <w:sz w:val="20"/>
          <w:szCs w:val="20"/>
          <w:lang w:val="en-AU"/>
        </w:rPr>
      </w:pPr>
    </w:p>
    <w:p w14:paraId="6A10DE2C" w14:textId="77777777" w:rsidR="00E55601" w:rsidRDefault="00E55601" w:rsidP="00E55601">
      <w:pPr>
        <w:jc w:val="right"/>
        <w:rPr>
          <w:rFonts w:ascii="Nunito Sans" w:hAnsi="Nunito Sans"/>
          <w:sz w:val="20"/>
          <w:szCs w:val="20"/>
          <w:lang w:val="en-AU"/>
        </w:rPr>
      </w:pPr>
    </w:p>
    <w:p w14:paraId="24283E57" w14:textId="77777777" w:rsidR="00E55601" w:rsidRDefault="00E55601" w:rsidP="00E55601">
      <w:pPr>
        <w:jc w:val="right"/>
        <w:rPr>
          <w:rFonts w:ascii="Nunito Sans" w:hAnsi="Nunito Sans"/>
          <w:sz w:val="20"/>
          <w:szCs w:val="20"/>
          <w:lang w:val="en-AU"/>
        </w:rPr>
      </w:pPr>
    </w:p>
    <w:p w14:paraId="36EC48DA" w14:textId="77777777" w:rsidR="00E55601" w:rsidRDefault="00E55601" w:rsidP="00E55601">
      <w:pPr>
        <w:jc w:val="right"/>
        <w:rPr>
          <w:rFonts w:ascii="Nunito Sans" w:hAnsi="Nunito Sans"/>
          <w:sz w:val="20"/>
          <w:szCs w:val="20"/>
          <w:lang w:val="en-AU"/>
        </w:rPr>
      </w:pPr>
    </w:p>
    <w:p w14:paraId="21B3A458" w14:textId="77777777" w:rsidR="00E55601" w:rsidRDefault="00E55601" w:rsidP="00E55601">
      <w:pPr>
        <w:jc w:val="right"/>
        <w:rPr>
          <w:rFonts w:ascii="Nunito Sans" w:hAnsi="Nunito Sans"/>
          <w:sz w:val="20"/>
          <w:szCs w:val="20"/>
          <w:lang w:val="en-AU"/>
        </w:rPr>
      </w:pPr>
    </w:p>
    <w:p w14:paraId="03B492F2" w14:textId="77777777" w:rsidR="00E55601" w:rsidRDefault="00E55601" w:rsidP="00E55601">
      <w:pPr>
        <w:jc w:val="right"/>
        <w:rPr>
          <w:rFonts w:ascii="Nunito Sans" w:hAnsi="Nunito Sans"/>
          <w:sz w:val="20"/>
          <w:szCs w:val="20"/>
          <w:lang w:val="en-AU"/>
        </w:rPr>
      </w:pPr>
    </w:p>
    <w:p w14:paraId="417612A0" w14:textId="77777777" w:rsidR="00E55601" w:rsidRDefault="00E55601" w:rsidP="00E55601">
      <w:pPr>
        <w:jc w:val="right"/>
        <w:rPr>
          <w:rFonts w:ascii="Nunito Sans" w:hAnsi="Nunito Sans"/>
          <w:sz w:val="20"/>
          <w:szCs w:val="20"/>
          <w:lang w:val="en-AU"/>
        </w:rPr>
      </w:pPr>
    </w:p>
    <w:p w14:paraId="69B54D41" w14:textId="77777777" w:rsidR="00E55601" w:rsidRDefault="00E55601" w:rsidP="00E55601">
      <w:pPr>
        <w:jc w:val="right"/>
        <w:rPr>
          <w:rFonts w:ascii="Nunito Sans" w:hAnsi="Nunito Sans"/>
          <w:sz w:val="20"/>
          <w:szCs w:val="20"/>
          <w:lang w:val="en-AU"/>
        </w:rPr>
      </w:pPr>
    </w:p>
    <w:p w14:paraId="6B619B3D" w14:textId="77777777" w:rsidR="00E55601" w:rsidRDefault="00E55601" w:rsidP="00E55601">
      <w:pPr>
        <w:jc w:val="right"/>
        <w:rPr>
          <w:rFonts w:ascii="Nunito Sans" w:hAnsi="Nunito Sans"/>
          <w:sz w:val="20"/>
          <w:szCs w:val="20"/>
          <w:lang w:val="en-AU"/>
        </w:rPr>
      </w:pPr>
    </w:p>
    <w:p w14:paraId="1A8D7131" w14:textId="77777777" w:rsidR="00E55601" w:rsidRDefault="00E55601" w:rsidP="00E55601">
      <w:pPr>
        <w:jc w:val="right"/>
        <w:rPr>
          <w:rFonts w:ascii="Nunito Sans" w:hAnsi="Nunito Sans"/>
          <w:sz w:val="20"/>
          <w:szCs w:val="20"/>
          <w:lang w:val="en-AU"/>
        </w:rPr>
      </w:pPr>
    </w:p>
    <w:p w14:paraId="3F3C2C5C" w14:textId="77777777" w:rsidR="00E55601" w:rsidRDefault="00E55601" w:rsidP="00E55601">
      <w:pPr>
        <w:jc w:val="right"/>
        <w:rPr>
          <w:rFonts w:ascii="Nunito Sans" w:hAnsi="Nunito Sans"/>
          <w:sz w:val="20"/>
          <w:szCs w:val="20"/>
          <w:lang w:val="en-AU"/>
        </w:rPr>
      </w:pPr>
    </w:p>
    <w:p w14:paraId="027E8ACF" w14:textId="77777777" w:rsidR="00E55601" w:rsidRDefault="00E55601" w:rsidP="00E55601">
      <w:pPr>
        <w:jc w:val="right"/>
        <w:rPr>
          <w:rFonts w:ascii="Nunito Sans" w:hAnsi="Nunito Sans"/>
          <w:sz w:val="20"/>
          <w:szCs w:val="20"/>
          <w:lang w:val="en-AU"/>
        </w:rPr>
      </w:pPr>
    </w:p>
    <w:p w14:paraId="4B9FE251" w14:textId="77777777" w:rsidR="00E55601" w:rsidRDefault="00E55601" w:rsidP="00E55601">
      <w:pPr>
        <w:jc w:val="right"/>
        <w:rPr>
          <w:rFonts w:ascii="Nunito Sans" w:hAnsi="Nunito Sans"/>
          <w:sz w:val="20"/>
          <w:szCs w:val="20"/>
          <w:lang w:val="en-AU"/>
        </w:rPr>
      </w:pPr>
    </w:p>
    <w:p w14:paraId="4FBA2354" w14:textId="77777777" w:rsidR="00E55601" w:rsidRDefault="00E55601" w:rsidP="00E55601">
      <w:pPr>
        <w:jc w:val="right"/>
        <w:rPr>
          <w:rFonts w:ascii="Nunito Sans" w:hAnsi="Nunito Sans"/>
          <w:sz w:val="20"/>
          <w:szCs w:val="20"/>
          <w:lang w:val="en-AU"/>
        </w:rPr>
      </w:pPr>
    </w:p>
    <w:p w14:paraId="32EA3F8F" w14:textId="77777777" w:rsidR="00E55601" w:rsidRDefault="00E55601" w:rsidP="00E55601">
      <w:pPr>
        <w:jc w:val="right"/>
        <w:rPr>
          <w:rFonts w:ascii="Nunito Sans" w:hAnsi="Nunito Sans"/>
          <w:sz w:val="20"/>
          <w:szCs w:val="20"/>
          <w:lang w:val="en-AU"/>
        </w:rPr>
      </w:pPr>
    </w:p>
    <w:p w14:paraId="5F9515F5" w14:textId="77777777" w:rsidR="00E55601" w:rsidRDefault="00E55601" w:rsidP="00E55601">
      <w:pPr>
        <w:jc w:val="right"/>
        <w:rPr>
          <w:rFonts w:ascii="Nunito Sans" w:hAnsi="Nunito Sans"/>
          <w:sz w:val="20"/>
          <w:szCs w:val="20"/>
          <w:lang w:val="en-AU"/>
        </w:rPr>
      </w:pPr>
    </w:p>
    <w:p w14:paraId="6523C940" w14:textId="20F71726" w:rsidR="00E55601" w:rsidRPr="00F11451" w:rsidRDefault="007E1972" w:rsidP="00F11451">
      <w:pPr>
        <w:rPr>
          <w:rFonts w:ascii="Poppins SemiBold" w:hAnsi="Poppins SemiBold" w:cs="Poppins SemiBold"/>
          <w:b/>
          <w:bCs/>
          <w:color w:val="FFFFFF" w:themeColor="background1"/>
          <w:sz w:val="72"/>
          <w:szCs w:val="72"/>
          <w:lang w:val="en-AU"/>
        </w:rPr>
      </w:pPr>
      <w:r>
        <w:rPr>
          <w:rFonts w:ascii="Poppins SemiBold" w:hAnsi="Poppins SemiBold" w:cs="Poppins SemiBold"/>
          <w:b/>
          <w:bCs/>
          <w:color w:val="FFFFFF" w:themeColor="background1"/>
          <w:sz w:val="72"/>
          <w:szCs w:val="72"/>
          <w:lang w:val="en-AU"/>
        </w:rPr>
        <w:t xml:space="preserve">QIDAN </w:t>
      </w:r>
      <w:r w:rsidR="00DD515D">
        <w:rPr>
          <w:rFonts w:ascii="Poppins SemiBold" w:hAnsi="Poppins SemiBold" w:cs="Poppins SemiBold"/>
          <w:b/>
          <w:bCs/>
          <w:color w:val="FFFFFF" w:themeColor="background1"/>
          <w:sz w:val="72"/>
          <w:szCs w:val="72"/>
          <w:lang w:val="en-AU"/>
        </w:rPr>
        <w:t>R</w:t>
      </w:r>
      <w:r w:rsidR="00955B8E">
        <w:rPr>
          <w:rFonts w:ascii="Poppins SemiBold" w:hAnsi="Poppins SemiBold" w:cs="Poppins SemiBold"/>
          <w:b/>
          <w:bCs/>
          <w:color w:val="FFFFFF" w:themeColor="background1"/>
          <w:sz w:val="72"/>
          <w:szCs w:val="72"/>
          <w:lang w:val="en-AU"/>
        </w:rPr>
        <w:t>esponse</w:t>
      </w:r>
      <w:r>
        <w:rPr>
          <w:rFonts w:ascii="Poppins SemiBold" w:hAnsi="Poppins SemiBold" w:cs="Poppins SemiBold"/>
          <w:b/>
          <w:bCs/>
          <w:color w:val="FFFFFF" w:themeColor="background1"/>
          <w:sz w:val="72"/>
          <w:szCs w:val="72"/>
          <w:lang w:val="en-AU"/>
        </w:rPr>
        <w:t xml:space="preserve"> </w:t>
      </w:r>
      <w:r w:rsidR="00897A41">
        <w:rPr>
          <w:rFonts w:ascii="Poppins SemiBold" w:hAnsi="Poppins SemiBold" w:cs="Poppins SemiBold"/>
          <w:b/>
          <w:bCs/>
          <w:color w:val="FFFFFF" w:themeColor="background1"/>
          <w:sz w:val="72"/>
          <w:szCs w:val="72"/>
          <w:lang w:val="en-AU"/>
        </w:rPr>
        <w:t xml:space="preserve">to </w:t>
      </w:r>
      <w:r w:rsidR="00AE7969">
        <w:rPr>
          <w:rFonts w:ascii="Poppins SemiBold" w:hAnsi="Poppins SemiBold" w:cs="Poppins SemiBold"/>
          <w:b/>
          <w:bCs/>
          <w:color w:val="FFFFFF" w:themeColor="background1"/>
          <w:sz w:val="72"/>
          <w:szCs w:val="72"/>
          <w:lang w:val="en-AU"/>
        </w:rPr>
        <w:t xml:space="preserve">the </w:t>
      </w:r>
      <w:r w:rsidR="00DD515D">
        <w:rPr>
          <w:rFonts w:ascii="Poppins SemiBold" w:hAnsi="Poppins SemiBold" w:cs="Poppins SemiBold"/>
          <w:b/>
          <w:bCs/>
          <w:color w:val="FFFFFF" w:themeColor="background1"/>
          <w:sz w:val="72"/>
          <w:szCs w:val="72"/>
          <w:lang w:val="en-AU"/>
        </w:rPr>
        <w:t>C</w:t>
      </w:r>
      <w:r w:rsidR="00AE7969">
        <w:rPr>
          <w:rFonts w:ascii="Poppins SemiBold" w:hAnsi="Poppins SemiBold" w:cs="Poppins SemiBold"/>
          <w:b/>
          <w:bCs/>
          <w:color w:val="FFFFFF" w:themeColor="background1"/>
          <w:sz w:val="72"/>
          <w:szCs w:val="72"/>
          <w:lang w:val="en-AU"/>
        </w:rPr>
        <w:t xml:space="preserve">onsultation on the </w:t>
      </w:r>
      <w:r w:rsidR="00DD515D">
        <w:rPr>
          <w:rFonts w:ascii="Poppins SemiBold" w:hAnsi="Poppins SemiBold" w:cs="Poppins SemiBold"/>
          <w:b/>
          <w:bCs/>
          <w:color w:val="FFFFFF" w:themeColor="background1"/>
          <w:sz w:val="72"/>
          <w:szCs w:val="72"/>
          <w:lang w:val="en-AU"/>
        </w:rPr>
        <w:t>N</w:t>
      </w:r>
      <w:r w:rsidR="00AE7969">
        <w:rPr>
          <w:rFonts w:ascii="Poppins SemiBold" w:hAnsi="Poppins SemiBold" w:cs="Poppins SemiBold"/>
          <w:b/>
          <w:bCs/>
          <w:color w:val="FFFFFF" w:themeColor="background1"/>
          <w:sz w:val="72"/>
          <w:szCs w:val="72"/>
          <w:lang w:val="en-AU"/>
        </w:rPr>
        <w:t xml:space="preserve">ew NDIS </w:t>
      </w:r>
      <w:r w:rsidR="00DD515D">
        <w:rPr>
          <w:rFonts w:ascii="Poppins SemiBold" w:hAnsi="Poppins SemiBold" w:cs="Poppins SemiBold"/>
          <w:b/>
          <w:bCs/>
          <w:color w:val="FFFFFF" w:themeColor="background1"/>
          <w:sz w:val="72"/>
          <w:szCs w:val="72"/>
          <w:lang w:val="en-AU"/>
        </w:rPr>
        <w:t>F</w:t>
      </w:r>
      <w:r w:rsidR="00AE7969">
        <w:rPr>
          <w:rFonts w:ascii="Poppins SemiBold" w:hAnsi="Poppins SemiBold" w:cs="Poppins SemiBold"/>
          <w:b/>
          <w:bCs/>
          <w:color w:val="FFFFFF" w:themeColor="background1"/>
          <w:sz w:val="72"/>
          <w:szCs w:val="72"/>
          <w:lang w:val="en-AU"/>
        </w:rPr>
        <w:t xml:space="preserve">ramework </w:t>
      </w:r>
      <w:r w:rsidR="00DD515D">
        <w:rPr>
          <w:rFonts w:ascii="Poppins SemiBold" w:hAnsi="Poppins SemiBold" w:cs="Poppins SemiBold"/>
          <w:b/>
          <w:bCs/>
          <w:color w:val="FFFFFF" w:themeColor="background1"/>
          <w:sz w:val="72"/>
          <w:szCs w:val="72"/>
          <w:lang w:val="en-AU"/>
        </w:rPr>
        <w:t>P</w:t>
      </w:r>
      <w:r w:rsidR="00AE7969">
        <w:rPr>
          <w:rFonts w:ascii="Poppins SemiBold" w:hAnsi="Poppins SemiBold" w:cs="Poppins SemiBold"/>
          <w:b/>
          <w:bCs/>
          <w:color w:val="FFFFFF" w:themeColor="background1"/>
          <w:sz w:val="72"/>
          <w:szCs w:val="72"/>
          <w:lang w:val="en-AU"/>
        </w:rPr>
        <w:t xml:space="preserve">lanning </w:t>
      </w:r>
      <w:r w:rsidR="00DD515D">
        <w:rPr>
          <w:rFonts w:ascii="Poppins SemiBold" w:hAnsi="Poppins SemiBold" w:cs="Poppins SemiBold"/>
          <w:b/>
          <w:bCs/>
          <w:color w:val="FFFFFF" w:themeColor="background1"/>
          <w:sz w:val="72"/>
          <w:szCs w:val="72"/>
          <w:lang w:val="en-AU"/>
        </w:rPr>
        <w:t>R</w:t>
      </w:r>
      <w:r w:rsidR="00AE7969">
        <w:rPr>
          <w:rFonts w:ascii="Poppins SemiBold" w:hAnsi="Poppins SemiBold" w:cs="Poppins SemiBold"/>
          <w:b/>
          <w:bCs/>
          <w:color w:val="FFFFFF" w:themeColor="background1"/>
          <w:sz w:val="72"/>
          <w:szCs w:val="72"/>
          <w:lang w:val="en-AU"/>
        </w:rPr>
        <w:t>ules</w:t>
      </w:r>
    </w:p>
    <w:p w14:paraId="28EC82E7" w14:textId="0CAE9EA2" w:rsidR="00E55601" w:rsidRPr="00E55601" w:rsidRDefault="005F1269" w:rsidP="00F11451">
      <w:pPr>
        <w:rPr>
          <w:rFonts w:ascii="Nunito Sans" w:hAnsi="Nunito Sans"/>
          <w:color w:val="FFFFFF" w:themeColor="background1"/>
          <w:sz w:val="36"/>
          <w:szCs w:val="36"/>
          <w:lang w:val="en-US"/>
        </w:rPr>
      </w:pPr>
      <w:r>
        <w:rPr>
          <w:rFonts w:ascii="Nunito Sans" w:hAnsi="Nunito Sans"/>
          <w:color w:val="FFFFFF" w:themeColor="background1"/>
          <w:sz w:val="36"/>
          <w:szCs w:val="36"/>
          <w:lang w:val="en-US"/>
        </w:rPr>
        <w:t>To the De</w:t>
      </w:r>
      <w:r w:rsidR="00BA7BEB">
        <w:rPr>
          <w:rFonts w:ascii="Nunito Sans" w:hAnsi="Nunito Sans"/>
          <w:color w:val="FFFFFF" w:themeColor="background1"/>
          <w:sz w:val="36"/>
          <w:szCs w:val="36"/>
          <w:lang w:val="en-US"/>
        </w:rPr>
        <w:t>partment of Health, Disability and Ageing</w:t>
      </w:r>
    </w:p>
    <w:p w14:paraId="1466ABEA" w14:textId="77777777" w:rsidR="00E55601" w:rsidRDefault="00E55601" w:rsidP="00F11451">
      <w:pPr>
        <w:rPr>
          <w:rFonts w:ascii="Nunito Sans" w:hAnsi="Nunito Sans"/>
          <w:color w:val="FFFFFF" w:themeColor="background1"/>
          <w:sz w:val="30"/>
          <w:szCs w:val="30"/>
          <w:lang w:val="en-US"/>
        </w:rPr>
      </w:pPr>
    </w:p>
    <w:p w14:paraId="5B34212D" w14:textId="6CB17165" w:rsidR="006903AD" w:rsidRPr="006903AD" w:rsidRDefault="00D866CD" w:rsidP="006903AD">
      <w:pPr>
        <w:rPr>
          <w:rFonts w:ascii="Nunito Sans" w:hAnsi="Nunito Sans"/>
          <w:color w:val="FFFFFF" w:themeColor="background1"/>
          <w:lang w:val="en-US"/>
        </w:rPr>
      </w:pPr>
      <w:r>
        <w:rPr>
          <w:rFonts w:ascii="Nunito Sans" w:hAnsi="Nunito Sans"/>
          <w:color w:val="FFFFFF" w:themeColor="background1"/>
          <w:lang w:val="en-US"/>
        </w:rPr>
        <w:t>6 March 2026</w:t>
      </w:r>
    </w:p>
    <w:sdt>
      <w:sdtPr>
        <w:rPr>
          <w:rFonts w:ascii="Nunito" w:eastAsiaTheme="minorEastAsia" w:hAnsi="Nunito" w:cstheme="minorBidi"/>
          <w:color w:val="auto"/>
          <w:kern w:val="2"/>
          <w:sz w:val="24"/>
          <w:szCs w:val="24"/>
          <w:lang w:val="en-AU"/>
          <w14:ligatures w14:val="standardContextual"/>
        </w:rPr>
        <w:id w:val="1041479077"/>
        <w:docPartObj>
          <w:docPartGallery w:val="Table of Contents"/>
          <w:docPartUnique/>
        </w:docPartObj>
      </w:sdtPr>
      <w:sdtEndPr>
        <w:rPr>
          <w:rFonts w:asciiTheme="minorHAnsi" w:hAnsiTheme="minorHAnsi"/>
          <w:b/>
          <w:bCs/>
          <w:lang w:val="en-GB"/>
        </w:rPr>
      </w:sdtEndPr>
      <w:sdtContent>
        <w:p w14:paraId="22A33EB6" w14:textId="77777777" w:rsidR="000B7CD4" w:rsidRPr="00C632EC" w:rsidRDefault="000B7CD4" w:rsidP="00A35B45">
          <w:pPr>
            <w:pStyle w:val="TOCHeading"/>
            <w:spacing w:after="240"/>
            <w:rPr>
              <w:rFonts w:ascii="Poppins SemiBold" w:hAnsi="Poppins SemiBold" w:cs="Poppins SemiBold"/>
              <w:b/>
              <w:color w:val="690048"/>
              <w:kern w:val="2"/>
              <w:sz w:val="26"/>
              <w:szCs w:val="26"/>
              <w:lang w:val="en-AU"/>
              <w14:ligatures w14:val="standardContextual"/>
            </w:rPr>
          </w:pPr>
          <w:r w:rsidRPr="00C632EC">
            <w:rPr>
              <w:rFonts w:ascii="Poppins SemiBold" w:hAnsi="Poppins SemiBold" w:cs="Poppins SemiBold"/>
              <w:b/>
              <w:color w:val="690048"/>
              <w:kern w:val="2"/>
              <w:sz w:val="26"/>
              <w:szCs w:val="26"/>
              <w:lang w:val="en-AU"/>
              <w14:ligatures w14:val="standardContextual"/>
            </w:rPr>
            <w:t>Contents</w:t>
          </w:r>
        </w:p>
        <w:p w14:paraId="264E065B" w14:textId="7E3936DA" w:rsidR="00DB4C43" w:rsidRDefault="000B7CD4">
          <w:pPr>
            <w:pStyle w:val="TOC1"/>
            <w:rPr>
              <w:rFonts w:asciiTheme="minorHAnsi" w:hAnsiTheme="minorHAnsi"/>
              <w:bCs w:val="0"/>
              <w:lang w:eastAsia="en-AU"/>
            </w:rPr>
          </w:pPr>
          <w:r w:rsidRPr="00AD1A3F">
            <w:rPr>
              <w:noProof w:val="0"/>
            </w:rPr>
            <w:fldChar w:fldCharType="begin"/>
          </w:r>
          <w:r w:rsidRPr="00AD1A3F">
            <w:rPr>
              <w:noProof w:val="0"/>
            </w:rPr>
            <w:instrText xml:space="preserve"> TOC \o "1-3" \h \z \u </w:instrText>
          </w:r>
          <w:r w:rsidRPr="00AD1A3F">
            <w:rPr>
              <w:noProof w:val="0"/>
            </w:rPr>
            <w:fldChar w:fldCharType="separate"/>
          </w:r>
          <w:hyperlink w:anchor="_Toc223700982" w:history="1">
            <w:r w:rsidR="00DB4C43" w:rsidRPr="00D54F6B">
              <w:rPr>
                <w:rStyle w:val="Hyperlink"/>
                <w:rFonts w:cs="Poppins SemiBold"/>
                <w:b/>
              </w:rPr>
              <w:t>About QIDAN</w:t>
            </w:r>
            <w:r w:rsidR="00DB4C43">
              <w:rPr>
                <w:webHidden/>
              </w:rPr>
              <w:tab/>
            </w:r>
            <w:r w:rsidR="00DB4C43">
              <w:rPr>
                <w:webHidden/>
              </w:rPr>
              <w:fldChar w:fldCharType="begin"/>
            </w:r>
            <w:r w:rsidR="00DB4C43">
              <w:rPr>
                <w:webHidden/>
              </w:rPr>
              <w:instrText xml:space="preserve"> PAGEREF _Toc223700982 \h </w:instrText>
            </w:r>
            <w:r w:rsidR="00DB4C43">
              <w:rPr>
                <w:webHidden/>
              </w:rPr>
            </w:r>
            <w:r w:rsidR="00DB4C43">
              <w:rPr>
                <w:webHidden/>
              </w:rPr>
              <w:fldChar w:fldCharType="separate"/>
            </w:r>
            <w:r w:rsidR="00BE25A9">
              <w:rPr>
                <w:webHidden/>
              </w:rPr>
              <w:t>3</w:t>
            </w:r>
            <w:r w:rsidR="00DB4C43">
              <w:rPr>
                <w:webHidden/>
              </w:rPr>
              <w:fldChar w:fldCharType="end"/>
            </w:r>
          </w:hyperlink>
        </w:p>
        <w:p w14:paraId="1A568E81" w14:textId="4A459FD4" w:rsidR="00DB4C43" w:rsidRDefault="00DB4C43">
          <w:pPr>
            <w:pStyle w:val="TOC1"/>
            <w:rPr>
              <w:rFonts w:asciiTheme="minorHAnsi" w:hAnsiTheme="minorHAnsi"/>
              <w:bCs w:val="0"/>
              <w:lang w:eastAsia="en-AU"/>
            </w:rPr>
          </w:pPr>
          <w:hyperlink w:anchor="_Toc223700983" w:history="1">
            <w:r w:rsidRPr="00D54F6B">
              <w:rPr>
                <w:rStyle w:val="Hyperlink"/>
                <w:rFonts w:cs="Poppins SemiBold"/>
                <w:b/>
              </w:rPr>
              <w:t>QIDAN Recommendations</w:t>
            </w:r>
            <w:r>
              <w:rPr>
                <w:webHidden/>
              </w:rPr>
              <w:tab/>
            </w:r>
            <w:r>
              <w:rPr>
                <w:webHidden/>
              </w:rPr>
              <w:fldChar w:fldCharType="begin"/>
            </w:r>
            <w:r>
              <w:rPr>
                <w:webHidden/>
              </w:rPr>
              <w:instrText xml:space="preserve"> PAGEREF _Toc223700983 \h </w:instrText>
            </w:r>
            <w:r>
              <w:rPr>
                <w:webHidden/>
              </w:rPr>
            </w:r>
            <w:r>
              <w:rPr>
                <w:webHidden/>
              </w:rPr>
              <w:fldChar w:fldCharType="separate"/>
            </w:r>
            <w:r w:rsidR="00BE25A9">
              <w:rPr>
                <w:webHidden/>
              </w:rPr>
              <w:t>5</w:t>
            </w:r>
            <w:r>
              <w:rPr>
                <w:webHidden/>
              </w:rPr>
              <w:fldChar w:fldCharType="end"/>
            </w:r>
          </w:hyperlink>
        </w:p>
        <w:p w14:paraId="05A59C3F" w14:textId="714E66F4" w:rsidR="00DB4C43" w:rsidRDefault="00DB4C43">
          <w:pPr>
            <w:pStyle w:val="TOC1"/>
            <w:rPr>
              <w:rFonts w:asciiTheme="minorHAnsi" w:hAnsiTheme="minorHAnsi"/>
              <w:bCs w:val="0"/>
              <w:lang w:eastAsia="en-AU"/>
            </w:rPr>
          </w:pPr>
          <w:hyperlink w:anchor="_Toc223700984" w:history="1">
            <w:r w:rsidRPr="00D54F6B">
              <w:rPr>
                <w:rStyle w:val="Hyperlink"/>
                <w:rFonts w:cs="Poppins SemiBold"/>
                <w:b/>
              </w:rPr>
              <w:t>Introduction</w:t>
            </w:r>
            <w:r>
              <w:rPr>
                <w:webHidden/>
              </w:rPr>
              <w:tab/>
            </w:r>
            <w:r>
              <w:rPr>
                <w:webHidden/>
              </w:rPr>
              <w:fldChar w:fldCharType="begin"/>
            </w:r>
            <w:r>
              <w:rPr>
                <w:webHidden/>
              </w:rPr>
              <w:instrText xml:space="preserve"> PAGEREF _Toc223700984 \h </w:instrText>
            </w:r>
            <w:r>
              <w:rPr>
                <w:webHidden/>
              </w:rPr>
            </w:r>
            <w:r>
              <w:rPr>
                <w:webHidden/>
              </w:rPr>
              <w:fldChar w:fldCharType="separate"/>
            </w:r>
            <w:r w:rsidR="00BE25A9">
              <w:rPr>
                <w:webHidden/>
              </w:rPr>
              <w:t>7</w:t>
            </w:r>
            <w:r>
              <w:rPr>
                <w:webHidden/>
              </w:rPr>
              <w:fldChar w:fldCharType="end"/>
            </w:r>
          </w:hyperlink>
        </w:p>
        <w:p w14:paraId="3D67C4E6" w14:textId="46FDB226" w:rsidR="00DB4C43" w:rsidRDefault="00DB4C43">
          <w:pPr>
            <w:pStyle w:val="TOC1"/>
            <w:rPr>
              <w:rFonts w:asciiTheme="minorHAnsi" w:hAnsiTheme="minorHAnsi"/>
              <w:bCs w:val="0"/>
              <w:lang w:eastAsia="en-AU"/>
            </w:rPr>
          </w:pPr>
          <w:hyperlink w:anchor="_Toc223700985" w:history="1">
            <w:r w:rsidRPr="00D54F6B">
              <w:rPr>
                <w:rStyle w:val="Hyperlink"/>
                <w:rFonts w:cs="Poppins SemiBold"/>
                <w:b/>
              </w:rPr>
              <w:t>New framework planning design</w:t>
            </w:r>
            <w:r>
              <w:rPr>
                <w:webHidden/>
              </w:rPr>
              <w:tab/>
            </w:r>
            <w:r>
              <w:rPr>
                <w:webHidden/>
              </w:rPr>
              <w:fldChar w:fldCharType="begin"/>
            </w:r>
            <w:r>
              <w:rPr>
                <w:webHidden/>
              </w:rPr>
              <w:instrText xml:space="preserve"> PAGEREF _Toc223700985 \h </w:instrText>
            </w:r>
            <w:r>
              <w:rPr>
                <w:webHidden/>
              </w:rPr>
            </w:r>
            <w:r>
              <w:rPr>
                <w:webHidden/>
              </w:rPr>
              <w:fldChar w:fldCharType="separate"/>
            </w:r>
            <w:r w:rsidR="00BE25A9">
              <w:rPr>
                <w:webHidden/>
              </w:rPr>
              <w:t>8</w:t>
            </w:r>
            <w:r>
              <w:rPr>
                <w:webHidden/>
              </w:rPr>
              <w:fldChar w:fldCharType="end"/>
            </w:r>
          </w:hyperlink>
        </w:p>
        <w:p w14:paraId="50F9853E" w14:textId="0B43D3EA" w:rsidR="00DB4C43" w:rsidRDefault="00DB4C43">
          <w:pPr>
            <w:pStyle w:val="TOC1"/>
            <w:rPr>
              <w:rFonts w:asciiTheme="minorHAnsi" w:hAnsiTheme="minorHAnsi"/>
              <w:bCs w:val="0"/>
              <w:lang w:eastAsia="en-AU"/>
            </w:rPr>
          </w:pPr>
          <w:hyperlink w:anchor="_Toc223700986" w:history="1">
            <w:r w:rsidRPr="00D54F6B">
              <w:rPr>
                <w:rStyle w:val="Hyperlink"/>
                <w:rFonts w:cs="Poppins SemiBold"/>
                <w:b/>
              </w:rPr>
              <w:t>Preparing for a SNA</w:t>
            </w:r>
            <w:r>
              <w:rPr>
                <w:webHidden/>
              </w:rPr>
              <w:tab/>
            </w:r>
            <w:r>
              <w:rPr>
                <w:webHidden/>
              </w:rPr>
              <w:fldChar w:fldCharType="begin"/>
            </w:r>
            <w:r>
              <w:rPr>
                <w:webHidden/>
              </w:rPr>
              <w:instrText xml:space="preserve"> PAGEREF _Toc223700986 \h </w:instrText>
            </w:r>
            <w:r>
              <w:rPr>
                <w:webHidden/>
              </w:rPr>
            </w:r>
            <w:r>
              <w:rPr>
                <w:webHidden/>
              </w:rPr>
              <w:fldChar w:fldCharType="separate"/>
            </w:r>
            <w:r w:rsidR="00BE25A9">
              <w:rPr>
                <w:webHidden/>
              </w:rPr>
              <w:t>13</w:t>
            </w:r>
            <w:r>
              <w:rPr>
                <w:webHidden/>
              </w:rPr>
              <w:fldChar w:fldCharType="end"/>
            </w:r>
          </w:hyperlink>
        </w:p>
        <w:p w14:paraId="0F7985A0" w14:textId="6D4E068C" w:rsidR="00DB4C43" w:rsidRDefault="00DB4C43">
          <w:pPr>
            <w:pStyle w:val="TOC1"/>
            <w:rPr>
              <w:rFonts w:asciiTheme="minorHAnsi" w:hAnsiTheme="minorHAnsi"/>
              <w:bCs w:val="0"/>
              <w:lang w:eastAsia="en-AU"/>
            </w:rPr>
          </w:pPr>
          <w:hyperlink w:anchor="_Toc223700987" w:history="1">
            <w:r w:rsidRPr="00D54F6B">
              <w:rPr>
                <w:rStyle w:val="Hyperlink"/>
                <w:rFonts w:cs="Poppins SemiBold"/>
                <w:b/>
              </w:rPr>
              <w:t>A clear, transparent and trust-based approach to the SNA</w:t>
            </w:r>
            <w:r>
              <w:rPr>
                <w:webHidden/>
              </w:rPr>
              <w:tab/>
            </w:r>
            <w:r>
              <w:rPr>
                <w:webHidden/>
              </w:rPr>
              <w:fldChar w:fldCharType="begin"/>
            </w:r>
            <w:r>
              <w:rPr>
                <w:webHidden/>
              </w:rPr>
              <w:instrText xml:space="preserve"> PAGEREF _Toc223700987 \h </w:instrText>
            </w:r>
            <w:r>
              <w:rPr>
                <w:webHidden/>
              </w:rPr>
            </w:r>
            <w:r>
              <w:rPr>
                <w:webHidden/>
              </w:rPr>
              <w:fldChar w:fldCharType="separate"/>
            </w:r>
            <w:r w:rsidR="00BE25A9">
              <w:rPr>
                <w:webHidden/>
              </w:rPr>
              <w:t>16</w:t>
            </w:r>
            <w:r>
              <w:rPr>
                <w:webHidden/>
              </w:rPr>
              <w:fldChar w:fldCharType="end"/>
            </w:r>
          </w:hyperlink>
        </w:p>
        <w:p w14:paraId="44080665" w14:textId="68ECB609" w:rsidR="00DB4C43" w:rsidRDefault="00DB4C43">
          <w:pPr>
            <w:pStyle w:val="TOC1"/>
            <w:rPr>
              <w:rFonts w:asciiTheme="minorHAnsi" w:hAnsiTheme="minorHAnsi"/>
              <w:bCs w:val="0"/>
              <w:lang w:eastAsia="en-AU"/>
            </w:rPr>
          </w:pPr>
          <w:hyperlink w:anchor="_Toc223700988" w:history="1">
            <w:r w:rsidRPr="00D54F6B">
              <w:rPr>
                <w:rStyle w:val="Hyperlink"/>
                <w:rFonts w:cs="Poppins SemiBold"/>
                <w:b/>
              </w:rPr>
              <w:t>Building a plan that supports participants to participate and contribute to social and economic life</w:t>
            </w:r>
            <w:r>
              <w:rPr>
                <w:webHidden/>
              </w:rPr>
              <w:tab/>
            </w:r>
            <w:r>
              <w:rPr>
                <w:webHidden/>
              </w:rPr>
              <w:fldChar w:fldCharType="begin"/>
            </w:r>
            <w:r>
              <w:rPr>
                <w:webHidden/>
              </w:rPr>
              <w:instrText xml:space="preserve"> PAGEREF _Toc223700988 \h </w:instrText>
            </w:r>
            <w:r>
              <w:rPr>
                <w:webHidden/>
              </w:rPr>
            </w:r>
            <w:r>
              <w:rPr>
                <w:webHidden/>
              </w:rPr>
              <w:fldChar w:fldCharType="separate"/>
            </w:r>
            <w:r w:rsidR="00BE25A9">
              <w:rPr>
                <w:webHidden/>
              </w:rPr>
              <w:t>20</w:t>
            </w:r>
            <w:r>
              <w:rPr>
                <w:webHidden/>
              </w:rPr>
              <w:fldChar w:fldCharType="end"/>
            </w:r>
          </w:hyperlink>
        </w:p>
        <w:p w14:paraId="02EA1E2C" w14:textId="7E095708" w:rsidR="00DB4C43" w:rsidRDefault="00DB4C43">
          <w:pPr>
            <w:pStyle w:val="TOC1"/>
            <w:rPr>
              <w:rFonts w:asciiTheme="minorHAnsi" w:hAnsiTheme="minorHAnsi"/>
              <w:bCs w:val="0"/>
              <w:lang w:eastAsia="en-AU"/>
            </w:rPr>
          </w:pPr>
          <w:hyperlink w:anchor="_Toc223700989" w:history="1">
            <w:r w:rsidRPr="00D54F6B">
              <w:rPr>
                <w:rStyle w:val="Hyperlink"/>
                <w:rFonts w:cs="Poppins SemiBold"/>
                <w:b/>
              </w:rPr>
              <w:t>Supporting participants to use their NDIS plan</w:t>
            </w:r>
            <w:r>
              <w:rPr>
                <w:webHidden/>
              </w:rPr>
              <w:tab/>
            </w:r>
            <w:r>
              <w:rPr>
                <w:webHidden/>
              </w:rPr>
              <w:fldChar w:fldCharType="begin"/>
            </w:r>
            <w:r>
              <w:rPr>
                <w:webHidden/>
              </w:rPr>
              <w:instrText xml:space="preserve"> PAGEREF _Toc223700989 \h </w:instrText>
            </w:r>
            <w:r>
              <w:rPr>
                <w:webHidden/>
              </w:rPr>
            </w:r>
            <w:r>
              <w:rPr>
                <w:webHidden/>
              </w:rPr>
              <w:fldChar w:fldCharType="separate"/>
            </w:r>
            <w:r w:rsidR="00BE25A9">
              <w:rPr>
                <w:webHidden/>
              </w:rPr>
              <w:t>22</w:t>
            </w:r>
            <w:r>
              <w:rPr>
                <w:webHidden/>
              </w:rPr>
              <w:fldChar w:fldCharType="end"/>
            </w:r>
          </w:hyperlink>
        </w:p>
        <w:p w14:paraId="04D87EF0" w14:textId="6A942A6A" w:rsidR="000B7CD4" w:rsidRDefault="000B7CD4" w:rsidP="000B7CD4">
          <w:pPr>
            <w:rPr>
              <w:b/>
              <w:bCs/>
            </w:rPr>
          </w:pPr>
          <w:r w:rsidRPr="00AD1A3F">
            <w:rPr>
              <w:b/>
              <w:bCs/>
            </w:rPr>
            <w:fldChar w:fldCharType="end"/>
          </w:r>
        </w:p>
      </w:sdtContent>
    </w:sdt>
    <w:p w14:paraId="57DBB45D" w14:textId="77777777" w:rsidR="000B7CD4" w:rsidRDefault="000B7CD4" w:rsidP="00F11451">
      <w:pPr>
        <w:pStyle w:val="QIDANParagraph"/>
      </w:pPr>
    </w:p>
    <w:p w14:paraId="4BCB2508" w14:textId="77777777" w:rsidR="00FF3892" w:rsidRDefault="00FF3892" w:rsidP="00F11451">
      <w:pPr>
        <w:pStyle w:val="QIDANParagraph"/>
      </w:pPr>
    </w:p>
    <w:p w14:paraId="1D2A7692" w14:textId="77777777" w:rsidR="00FF3892" w:rsidRDefault="00FF3892" w:rsidP="00F11451">
      <w:pPr>
        <w:pStyle w:val="QIDANParagraph"/>
      </w:pPr>
    </w:p>
    <w:p w14:paraId="629E5DCE" w14:textId="77777777" w:rsidR="00FF3892" w:rsidRDefault="00FF3892" w:rsidP="00F11451">
      <w:pPr>
        <w:pStyle w:val="QIDANParagraph"/>
      </w:pPr>
    </w:p>
    <w:p w14:paraId="343BBCC5" w14:textId="77777777" w:rsidR="00FF3892" w:rsidRDefault="00FF3892" w:rsidP="00F11451">
      <w:pPr>
        <w:pStyle w:val="QIDANParagraph"/>
      </w:pPr>
    </w:p>
    <w:p w14:paraId="2042B503" w14:textId="77777777" w:rsidR="00FF3892" w:rsidRDefault="00FF3892" w:rsidP="00F11451">
      <w:pPr>
        <w:pStyle w:val="QIDANParagraph"/>
      </w:pPr>
    </w:p>
    <w:p w14:paraId="055FCB61" w14:textId="77777777" w:rsidR="00FF3892" w:rsidRDefault="00FF3892" w:rsidP="00F11451">
      <w:pPr>
        <w:pStyle w:val="QIDANParagraph"/>
      </w:pPr>
    </w:p>
    <w:p w14:paraId="67B68E5F" w14:textId="77777777" w:rsidR="00FF3892" w:rsidRDefault="00FF3892" w:rsidP="00F11451">
      <w:pPr>
        <w:pStyle w:val="QIDANParagraph"/>
      </w:pPr>
    </w:p>
    <w:p w14:paraId="22CDAE6F" w14:textId="77777777" w:rsidR="00FF3892" w:rsidRDefault="00FF3892" w:rsidP="00F11451">
      <w:pPr>
        <w:pStyle w:val="QIDANParagraph"/>
      </w:pPr>
    </w:p>
    <w:p w14:paraId="52E89528" w14:textId="77777777" w:rsidR="00FF3892" w:rsidRDefault="00FF3892" w:rsidP="00F11451">
      <w:pPr>
        <w:pStyle w:val="QIDANParagraph"/>
      </w:pPr>
    </w:p>
    <w:p w14:paraId="3582101E" w14:textId="77777777" w:rsidR="00FF3892" w:rsidRDefault="00FF3892" w:rsidP="00F11451">
      <w:pPr>
        <w:pStyle w:val="QIDANParagraph"/>
      </w:pPr>
    </w:p>
    <w:p w14:paraId="7AE7FE2D" w14:textId="77777777" w:rsidR="00FF3892" w:rsidRDefault="00FF3892" w:rsidP="00F11451">
      <w:pPr>
        <w:pStyle w:val="QIDANParagraph"/>
      </w:pPr>
    </w:p>
    <w:p w14:paraId="271A7363" w14:textId="77777777" w:rsidR="00FF3892" w:rsidRDefault="00FF3892" w:rsidP="00F11451">
      <w:pPr>
        <w:pStyle w:val="QIDANParagraph"/>
      </w:pPr>
    </w:p>
    <w:p w14:paraId="14E5D0C8" w14:textId="77777777" w:rsidR="00FF3892" w:rsidRDefault="00FF3892" w:rsidP="00F11451">
      <w:pPr>
        <w:pStyle w:val="QIDANParagraph"/>
      </w:pPr>
    </w:p>
    <w:p w14:paraId="38B907F0" w14:textId="77777777" w:rsidR="00FF3892" w:rsidRDefault="00FF3892" w:rsidP="00F11451">
      <w:pPr>
        <w:pStyle w:val="QIDANParagraph"/>
      </w:pPr>
    </w:p>
    <w:p w14:paraId="46A2C3D7" w14:textId="77777777" w:rsidR="00FF3892" w:rsidRPr="00393882" w:rsidRDefault="00FF3892" w:rsidP="00FF3892">
      <w:pPr>
        <w:pStyle w:val="Heading1"/>
        <w:rPr>
          <w:rFonts w:ascii="Nunito Sans" w:hAnsi="Nunito Sans" w:cs="Poppins SemiBold"/>
          <w:b/>
          <w:color w:val="690048"/>
          <w:sz w:val="28"/>
          <w:szCs w:val="28"/>
        </w:rPr>
      </w:pPr>
      <w:bookmarkStart w:id="0" w:name="_Toc223700982"/>
      <w:r>
        <w:rPr>
          <w:rFonts w:ascii="Nunito Sans" w:hAnsi="Nunito Sans" w:cs="Poppins SemiBold"/>
          <w:b/>
          <w:color w:val="690048"/>
          <w:sz w:val="28"/>
          <w:szCs w:val="28"/>
        </w:rPr>
        <w:lastRenderedPageBreak/>
        <w:t>About QI</w:t>
      </w:r>
      <w:r w:rsidRPr="00B61B18">
        <w:rPr>
          <w:rFonts w:ascii="Nunito Sans" w:hAnsi="Nunito Sans" w:cs="Poppins SemiBold"/>
          <w:b/>
          <w:color w:val="690048"/>
          <w:sz w:val="28"/>
          <w:szCs w:val="28"/>
        </w:rPr>
        <w:t>DA</w:t>
      </w:r>
      <w:r>
        <w:rPr>
          <w:rFonts w:ascii="Nunito Sans" w:hAnsi="Nunito Sans" w:cs="Poppins SemiBold"/>
          <w:b/>
          <w:color w:val="690048"/>
          <w:sz w:val="28"/>
          <w:szCs w:val="28"/>
        </w:rPr>
        <w:t>N</w:t>
      </w:r>
      <w:bookmarkEnd w:id="0"/>
    </w:p>
    <w:p w14:paraId="204E37D7" w14:textId="1A2B5FB2" w:rsidR="007D43FB" w:rsidRDefault="00AE7AC4" w:rsidP="00FF3892">
      <w:pPr>
        <w:pStyle w:val="QIDANParagraph"/>
        <w:rPr>
          <w:lang w:val="en-GB"/>
        </w:rPr>
      </w:pPr>
      <w:r w:rsidRPr="00AE7AC4">
        <w:rPr>
          <w:lang w:val="en-GB"/>
        </w:rPr>
        <w:t xml:space="preserve">The Queensland Independent Disability Advocacy Network (QIDAN) is a </w:t>
      </w:r>
      <w:r w:rsidR="007A4916">
        <w:rPr>
          <w:lang w:val="en-GB"/>
        </w:rPr>
        <w:t xml:space="preserve">statewide network of </w:t>
      </w:r>
      <w:r w:rsidR="00000425">
        <w:rPr>
          <w:lang w:val="en-GB"/>
        </w:rPr>
        <w:t>independent</w:t>
      </w:r>
      <w:r w:rsidRPr="00AE7AC4" w:rsidDel="00741EFE">
        <w:rPr>
          <w:lang w:val="en-GB"/>
        </w:rPr>
        <w:t xml:space="preserve"> </w:t>
      </w:r>
      <w:r w:rsidRPr="00AE7AC4">
        <w:rPr>
          <w:lang w:val="en-GB"/>
        </w:rPr>
        <w:t>organisations that provide individual advocacy to Queenslanders with disability.</w:t>
      </w:r>
      <w:r w:rsidR="00F23591">
        <w:rPr>
          <w:rStyle w:val="FootnoteReference"/>
          <w:lang w:val="en-GB"/>
        </w:rPr>
        <w:footnoteReference w:id="2"/>
      </w:r>
      <w:r w:rsidRPr="00AE7AC4">
        <w:rPr>
          <w:lang w:val="en-GB"/>
        </w:rPr>
        <w:t xml:space="preserve"> </w:t>
      </w:r>
      <w:r w:rsidR="004A4E65">
        <w:rPr>
          <w:lang w:val="en-GB"/>
        </w:rPr>
        <w:t>Our</w:t>
      </w:r>
      <w:r w:rsidRPr="00AE7AC4">
        <w:rPr>
          <w:lang w:val="en-GB"/>
        </w:rPr>
        <w:t xml:space="preserve"> member</w:t>
      </w:r>
      <w:r w:rsidR="004A4E65">
        <w:rPr>
          <w:lang w:val="en-GB"/>
        </w:rPr>
        <w:t>s</w:t>
      </w:r>
      <w:r w:rsidRPr="00AE7AC4" w:rsidDel="00F05109">
        <w:rPr>
          <w:lang w:val="en-GB"/>
        </w:rPr>
        <w:t xml:space="preserve"> </w:t>
      </w:r>
      <w:r w:rsidRPr="00AE7AC4">
        <w:rPr>
          <w:lang w:val="en-GB"/>
        </w:rPr>
        <w:t>include</w:t>
      </w:r>
      <w:r w:rsidR="00F05109">
        <w:rPr>
          <w:lang w:val="en-GB"/>
        </w:rPr>
        <w:t>:</w:t>
      </w:r>
      <w:r w:rsidRPr="00AE7AC4">
        <w:rPr>
          <w:lang w:val="en-GB"/>
        </w:rPr>
        <w:t xml:space="preserve"> Aged and Disability Advocacy; AMPARO Advocacy Inc; Capricorn Citizen Advocacy; Mackay Advocacy Inc; People with Disability Australia; Queensland Advocacy for Inclusion; Rights in Action; Speaking Up For You; TASC; and Yarn2Action run by Aged and Disability Advocacy. </w:t>
      </w:r>
    </w:p>
    <w:p w14:paraId="4D6FE0DB" w14:textId="5914F5EF" w:rsidR="0000746B" w:rsidRDefault="0069338B" w:rsidP="00FF3892">
      <w:pPr>
        <w:pStyle w:val="QIDANParagraph"/>
        <w:rPr>
          <w:lang w:val="en-GB"/>
        </w:rPr>
      </w:pPr>
      <w:r>
        <w:rPr>
          <w:lang w:val="en-GB"/>
        </w:rPr>
        <w:t xml:space="preserve">QIDAN </w:t>
      </w:r>
      <w:r w:rsidR="00AE09CC">
        <w:rPr>
          <w:lang w:val="en-GB"/>
        </w:rPr>
        <w:t xml:space="preserve">member </w:t>
      </w:r>
      <w:r w:rsidR="00C22E73">
        <w:rPr>
          <w:lang w:val="en-GB"/>
        </w:rPr>
        <w:t>organisations</w:t>
      </w:r>
      <w:r w:rsidR="00AE09CC">
        <w:rPr>
          <w:lang w:val="en-GB"/>
        </w:rPr>
        <w:t xml:space="preserve"> are independent </w:t>
      </w:r>
      <w:r w:rsidR="00573BA6">
        <w:rPr>
          <w:lang w:val="en-GB"/>
        </w:rPr>
        <w:t xml:space="preserve">from government and service providers. This independence enables advocates to provide rights-based support that centres the voice, will and preferences of people with disability. </w:t>
      </w:r>
      <w:r w:rsidR="00AE7AC4" w:rsidRPr="00AE7AC4">
        <w:rPr>
          <w:lang w:val="en-GB"/>
        </w:rPr>
        <w:t>Disability advocacy is a crucial</w:t>
      </w:r>
      <w:r w:rsidR="00897A2C">
        <w:rPr>
          <w:lang w:val="en-GB"/>
        </w:rPr>
        <w:t xml:space="preserve"> </w:t>
      </w:r>
      <w:r w:rsidR="00095B98">
        <w:rPr>
          <w:lang w:val="en-GB"/>
        </w:rPr>
        <w:t xml:space="preserve">in strengthening the effectiveness and integrity of the NDIS. Advocates support individuals to understand </w:t>
      </w:r>
      <w:r w:rsidR="00455FF1">
        <w:rPr>
          <w:lang w:val="en-GB"/>
        </w:rPr>
        <w:t xml:space="preserve">and exercise their rights, </w:t>
      </w:r>
      <w:r w:rsidR="0025789D">
        <w:rPr>
          <w:lang w:val="en-GB"/>
        </w:rPr>
        <w:t xml:space="preserve">participate meaningfully in decision-making, resolve issues, and navigate complex systems. </w:t>
      </w:r>
      <w:r w:rsidR="003F0C79">
        <w:rPr>
          <w:lang w:val="en-GB"/>
        </w:rPr>
        <w:t xml:space="preserve">In doing so, we see firsthand how policy and planning settings operate in practice, including where they work well and where improvements would enhance participant experience and outcomes. </w:t>
      </w:r>
    </w:p>
    <w:p w14:paraId="389B54A6" w14:textId="168DF3D2" w:rsidR="003F0C79" w:rsidRDefault="003F0C79" w:rsidP="003F0C79">
      <w:pPr>
        <w:pStyle w:val="QIDANParagraph"/>
      </w:pPr>
      <w:r>
        <w:t>Over the 2025-26 financial year, QIDAN advocates delivered 3,409 advocacy matters to 1,746 people</w:t>
      </w:r>
      <w:r w:rsidDel="006C10C5">
        <w:t xml:space="preserve"> </w:t>
      </w:r>
      <w:r>
        <w:t>with disability. Of these, 40%</w:t>
      </w:r>
      <w:r w:rsidR="00271628">
        <w:t xml:space="preserve"> (1,151 matters)</w:t>
      </w:r>
      <w:r>
        <w:t xml:space="preserve"> </w:t>
      </w:r>
      <w:r w:rsidR="00853C6C">
        <w:t xml:space="preserve">were NDIS related. </w:t>
      </w:r>
      <w:r w:rsidR="00133C43">
        <w:t xml:space="preserve">The people who seek advocacy often </w:t>
      </w:r>
      <w:r w:rsidR="00561C79">
        <w:t>experience multiple and intersecting forms of disadvantage</w:t>
      </w:r>
      <w:r w:rsidR="008525DE">
        <w:t xml:space="preserve">. Of all NDIS-related advocacy matters: </w:t>
      </w:r>
    </w:p>
    <w:p w14:paraId="4BE66EB6" w14:textId="654D3A42" w:rsidR="003F0C79" w:rsidRPr="00456771" w:rsidRDefault="003F0C79" w:rsidP="003F0C79">
      <w:pPr>
        <w:pStyle w:val="QIDANParagraph"/>
        <w:numPr>
          <w:ilvl w:val="0"/>
          <w:numId w:val="4"/>
        </w:numPr>
      </w:pPr>
      <w:r w:rsidRPr="00A61BC0">
        <w:rPr>
          <w:lang w:val="en-GB"/>
        </w:rPr>
        <w:t>1</w:t>
      </w:r>
      <w:r>
        <w:rPr>
          <w:lang w:val="en-GB"/>
        </w:rPr>
        <w:t>4.3</w:t>
      </w:r>
      <w:r w:rsidRPr="00A61BC0">
        <w:rPr>
          <w:lang w:val="en-GB"/>
        </w:rPr>
        <w:t>% were provided to</w:t>
      </w:r>
      <w:r>
        <w:rPr>
          <w:lang w:val="en-GB"/>
        </w:rPr>
        <w:t xml:space="preserve"> Aboriginal and / or Torres Strait Island</w:t>
      </w:r>
      <w:r w:rsidRPr="00A61BC0">
        <w:rPr>
          <w:lang w:val="en-GB"/>
        </w:rPr>
        <w:t xml:space="preserve"> </w:t>
      </w:r>
      <w:r w:rsidR="005E4238">
        <w:rPr>
          <w:lang w:val="en-GB"/>
        </w:rPr>
        <w:t xml:space="preserve">people </w:t>
      </w:r>
      <w:r w:rsidRPr="00A61BC0">
        <w:rPr>
          <w:lang w:val="en-GB"/>
        </w:rPr>
        <w:t>with disability</w:t>
      </w:r>
    </w:p>
    <w:p w14:paraId="623214AE" w14:textId="67E98605" w:rsidR="003F0C79" w:rsidRPr="00456771" w:rsidRDefault="003F0C79" w:rsidP="003F0C79">
      <w:pPr>
        <w:pStyle w:val="QIDANParagraph"/>
        <w:numPr>
          <w:ilvl w:val="0"/>
          <w:numId w:val="4"/>
        </w:numPr>
      </w:pPr>
      <w:r>
        <w:rPr>
          <w:lang w:val="en-GB"/>
        </w:rPr>
        <w:t>21.3</w:t>
      </w:r>
      <w:r w:rsidRPr="00456771">
        <w:rPr>
          <w:lang w:val="en-GB"/>
        </w:rPr>
        <w:t>% were</w:t>
      </w:r>
      <w:r>
        <w:rPr>
          <w:lang w:val="en-GB"/>
        </w:rPr>
        <w:t xml:space="preserve"> provided to </w:t>
      </w:r>
      <w:r w:rsidR="0031734C">
        <w:rPr>
          <w:lang w:val="en-GB"/>
        </w:rPr>
        <w:t xml:space="preserve">people </w:t>
      </w:r>
      <w:r w:rsidRPr="00456771">
        <w:rPr>
          <w:lang w:val="en-GB"/>
        </w:rPr>
        <w:t xml:space="preserve">from </w:t>
      </w:r>
      <w:r w:rsidR="009D0377">
        <w:rPr>
          <w:lang w:val="en-GB"/>
        </w:rPr>
        <w:t>culturally and linguistically diverse (CALD) backgrounds</w:t>
      </w:r>
    </w:p>
    <w:p w14:paraId="36504BE0" w14:textId="60DE24CA" w:rsidR="003F0C79" w:rsidRPr="00EF070D" w:rsidRDefault="003F0C79" w:rsidP="003F0C79">
      <w:pPr>
        <w:pStyle w:val="QIDANParagraph"/>
        <w:numPr>
          <w:ilvl w:val="0"/>
          <w:numId w:val="4"/>
        </w:numPr>
      </w:pPr>
      <w:r>
        <w:rPr>
          <w:lang w:val="en-GB"/>
        </w:rPr>
        <w:t>19</w:t>
      </w:r>
      <w:r w:rsidRPr="002A1809">
        <w:rPr>
          <w:lang w:val="en-GB"/>
        </w:rPr>
        <w:t xml:space="preserve">% were provided to </w:t>
      </w:r>
      <w:r w:rsidR="009D0377">
        <w:rPr>
          <w:lang w:val="en-GB"/>
        </w:rPr>
        <w:t xml:space="preserve">people </w:t>
      </w:r>
      <w:r w:rsidRPr="002A1809">
        <w:rPr>
          <w:lang w:val="en-GB"/>
        </w:rPr>
        <w:t>experiencing, or at-risk of, homelessness</w:t>
      </w:r>
    </w:p>
    <w:p w14:paraId="417BA319" w14:textId="77777777" w:rsidR="003F0C79" w:rsidRDefault="003F0C79" w:rsidP="003F0C79">
      <w:pPr>
        <w:pStyle w:val="QIDANParagraph"/>
        <w:numPr>
          <w:ilvl w:val="0"/>
          <w:numId w:val="4"/>
        </w:numPr>
      </w:pPr>
      <w:r>
        <w:rPr>
          <w:lang w:val="en-GB"/>
        </w:rPr>
        <w:t>At least 10%</w:t>
      </w:r>
      <w:r w:rsidRPr="00F532EA">
        <w:rPr>
          <w:lang w:val="en-GB"/>
        </w:rPr>
        <w:t xml:space="preserve"> involved a person experiencing</w:t>
      </w:r>
      <w:r>
        <w:rPr>
          <w:lang w:val="en-GB"/>
        </w:rPr>
        <w:t xml:space="preserve"> Domestic and Family Violence</w:t>
      </w:r>
      <w:r w:rsidRPr="00F532EA" w:rsidDel="00080AFC">
        <w:rPr>
          <w:lang w:val="en-GB"/>
        </w:rPr>
        <w:t xml:space="preserve"> </w:t>
      </w:r>
      <w:r>
        <w:rPr>
          <w:lang w:val="en-GB"/>
        </w:rPr>
        <w:t>(</w:t>
      </w:r>
      <w:r w:rsidRPr="00F532EA" w:rsidDel="00080AFC">
        <w:rPr>
          <w:lang w:val="en-GB"/>
        </w:rPr>
        <w:t>DFV</w:t>
      </w:r>
      <w:r>
        <w:rPr>
          <w:lang w:val="en-GB"/>
        </w:rPr>
        <w:t>)</w:t>
      </w:r>
    </w:p>
    <w:p w14:paraId="00ACD4A2" w14:textId="5E15A8DD" w:rsidR="0095177B" w:rsidRDefault="0095177B" w:rsidP="003F0C79">
      <w:pPr>
        <w:pStyle w:val="QIDANParagraph"/>
        <w:rPr>
          <w:lang w:val="en-GB"/>
        </w:rPr>
      </w:pPr>
      <w:r>
        <w:rPr>
          <w:lang w:val="en-GB"/>
        </w:rPr>
        <w:t xml:space="preserve">These figures demonstrate the diversity and complexity of the cohort engaging with NDIS planning. Planning processes therefore need to be sufficiently flexible, culturally </w:t>
      </w:r>
      <w:r>
        <w:rPr>
          <w:lang w:val="en-GB"/>
        </w:rPr>
        <w:lastRenderedPageBreak/>
        <w:t xml:space="preserve">responsive and transparent to meet people where they are, particularly those facing compounding barriers. </w:t>
      </w:r>
    </w:p>
    <w:p w14:paraId="3F2CBDF0" w14:textId="07BB4CB7" w:rsidR="003F0C79" w:rsidRDefault="003F0C79" w:rsidP="003F0C79">
      <w:pPr>
        <w:pStyle w:val="QIDANParagraph"/>
        <w:rPr>
          <w:lang w:val="en-GB"/>
        </w:rPr>
      </w:pPr>
      <w:r w:rsidRPr="00853079">
        <w:rPr>
          <w:lang w:val="en-GB"/>
        </w:rPr>
        <w:t xml:space="preserve">QIDAN advocates meet regularly through our Community of Practice, </w:t>
      </w:r>
      <w:r>
        <w:rPr>
          <w:lang w:val="en-GB"/>
        </w:rPr>
        <w:t>which includes</w:t>
      </w:r>
      <w:r w:rsidRPr="00853079">
        <w:rPr>
          <w:lang w:val="en-GB"/>
        </w:rPr>
        <w:t xml:space="preserve"> regular participation of the NDIA</w:t>
      </w:r>
      <w:r>
        <w:rPr>
          <w:lang w:val="en-GB"/>
        </w:rPr>
        <w:t>, the NDIS Quality and Safeguards Commission, and Local Area Coordinator Partners in the Community.</w:t>
      </w:r>
      <w:r w:rsidRPr="00853079">
        <w:rPr>
          <w:lang w:val="en-GB"/>
        </w:rPr>
        <w:t xml:space="preserve"> These </w:t>
      </w:r>
      <w:r w:rsidR="0095177B">
        <w:rPr>
          <w:lang w:val="en-GB"/>
        </w:rPr>
        <w:t xml:space="preserve">forums support </w:t>
      </w:r>
      <w:r w:rsidR="006C23D1">
        <w:rPr>
          <w:lang w:val="en-GB"/>
        </w:rPr>
        <w:t xml:space="preserve">constructive dialogue, shared problem solving, and early identification of emerging issues. </w:t>
      </w:r>
    </w:p>
    <w:p w14:paraId="7DD0E132" w14:textId="2B93321B" w:rsidR="00B61B18" w:rsidRPr="00D16A5F" w:rsidRDefault="003F0C79" w:rsidP="00FF3892">
      <w:pPr>
        <w:pStyle w:val="QIDANParagraph"/>
      </w:pPr>
      <w:r w:rsidRPr="00387AE4">
        <w:rPr>
          <w:lang w:val="en-GB"/>
        </w:rPr>
        <w:t xml:space="preserve">This submission reflects </w:t>
      </w:r>
      <w:r w:rsidR="005749FF">
        <w:rPr>
          <w:lang w:val="en-GB"/>
        </w:rPr>
        <w:t xml:space="preserve">both our individual advocacy and our </w:t>
      </w:r>
      <w:r w:rsidR="00F142E3">
        <w:rPr>
          <w:lang w:val="en-GB"/>
        </w:rPr>
        <w:t xml:space="preserve">ongoing systems advocacy. </w:t>
      </w:r>
    </w:p>
    <w:p w14:paraId="2FFB5626" w14:textId="6F285F84" w:rsidR="00B61B18" w:rsidRPr="00B61B18" w:rsidRDefault="00B61B18" w:rsidP="00834860">
      <w:pPr>
        <w:pStyle w:val="QIDANParagraph"/>
        <w:spacing w:before="240"/>
        <w:rPr>
          <w:b/>
          <w:bCs/>
          <w:color w:val="690048"/>
          <w:lang w:val="en-GB"/>
        </w:rPr>
      </w:pPr>
      <w:r w:rsidRPr="00B61B18">
        <w:rPr>
          <w:b/>
          <w:bCs/>
          <w:color w:val="690048"/>
          <w:lang w:val="en-GB"/>
        </w:rPr>
        <w:t>A note on language</w:t>
      </w:r>
    </w:p>
    <w:p w14:paraId="5AFC6FDB" w14:textId="43723565" w:rsidR="00B61B18" w:rsidRDefault="00B61B18" w:rsidP="00FF3892">
      <w:pPr>
        <w:pStyle w:val="QIDANParagraph"/>
        <w:rPr>
          <w:lang w:val="en-GB"/>
        </w:rPr>
      </w:pPr>
      <w:r w:rsidRPr="00B61B18">
        <w:rPr>
          <w:lang w:val="en-GB"/>
        </w:rPr>
        <w:t>Language is a powerful tool for building inclusion. We use person-first language by using the term ‘people with disability’ but recognise that many people with disability prefer identity first language (i.e. a disabled person).</w:t>
      </w:r>
    </w:p>
    <w:p w14:paraId="759F2069" w14:textId="08149DC2" w:rsidR="002C77FC" w:rsidDel="00BF5A46" w:rsidRDefault="00267C3C" w:rsidP="00F11451">
      <w:pPr>
        <w:pStyle w:val="QIDANParagraph"/>
        <w:rPr>
          <w:lang w:val="en-GB"/>
        </w:rPr>
      </w:pPr>
      <w:proofErr w:type="gramStart"/>
      <w:r>
        <w:rPr>
          <w:lang w:val="en-GB"/>
        </w:rPr>
        <w:t>For the purpose of</w:t>
      </w:r>
      <w:proofErr w:type="gramEnd"/>
      <w:r>
        <w:rPr>
          <w:lang w:val="en-GB"/>
        </w:rPr>
        <w:t xml:space="preserve"> this submission, we use the reference to Support Needs Assessment process (or </w:t>
      </w:r>
      <w:r w:rsidRPr="00B3409C">
        <w:rPr>
          <w:b/>
          <w:lang w:val="en-GB"/>
        </w:rPr>
        <w:t>SNA</w:t>
      </w:r>
      <w:r>
        <w:rPr>
          <w:lang w:val="en-GB"/>
        </w:rPr>
        <w:t>) as the process that in</w:t>
      </w:r>
      <w:r w:rsidR="00BF5A46">
        <w:rPr>
          <w:lang w:val="en-GB"/>
        </w:rPr>
        <w:t xml:space="preserve">cludes </w:t>
      </w:r>
      <w:r w:rsidR="00BF5A46" w:rsidRPr="00BF5A46">
        <w:rPr>
          <w:lang w:val="en-GB"/>
        </w:rPr>
        <w:t>the comprehensive core needs assessment tool</w:t>
      </w:r>
      <w:r w:rsidR="00BF5A46">
        <w:rPr>
          <w:lang w:val="en-GB"/>
        </w:rPr>
        <w:t xml:space="preserve"> (or </w:t>
      </w:r>
      <w:r w:rsidR="00BF5A46" w:rsidRPr="00B3409C">
        <w:rPr>
          <w:b/>
          <w:lang w:val="en-GB"/>
        </w:rPr>
        <w:t>ICAN tool</w:t>
      </w:r>
      <w:r w:rsidR="00BF5A46">
        <w:rPr>
          <w:lang w:val="en-GB"/>
        </w:rPr>
        <w:t>), the</w:t>
      </w:r>
      <w:r w:rsidR="00BF5A46" w:rsidRPr="00BF5A46">
        <w:rPr>
          <w:lang w:val="en-GB"/>
        </w:rPr>
        <w:t xml:space="preserve"> personal and environmental circumstances questionnaire </w:t>
      </w:r>
      <w:r w:rsidR="00BF5A46">
        <w:rPr>
          <w:lang w:val="en-GB"/>
        </w:rPr>
        <w:t>and</w:t>
      </w:r>
      <w:r w:rsidR="00BF5A46" w:rsidRPr="00BF5A46">
        <w:rPr>
          <w:lang w:val="en-GB"/>
        </w:rPr>
        <w:t xml:space="preserve"> the targeted assessment processes</w:t>
      </w:r>
      <w:r w:rsidR="00BF5A46">
        <w:rPr>
          <w:lang w:val="en-GB"/>
        </w:rPr>
        <w:t>.</w:t>
      </w:r>
      <w:r w:rsidR="00CD751D">
        <w:rPr>
          <w:lang w:val="en-GB"/>
        </w:rPr>
        <w:t xml:space="preserve"> We use </w:t>
      </w:r>
      <w:r w:rsidR="001B53DD">
        <w:rPr>
          <w:lang w:val="en-GB"/>
        </w:rPr>
        <w:t xml:space="preserve">‘participants” to describe people with disability who </w:t>
      </w:r>
      <w:r w:rsidR="002335F3">
        <w:rPr>
          <w:lang w:val="en-GB"/>
        </w:rPr>
        <w:t xml:space="preserve">have met access to the NDIS and </w:t>
      </w:r>
      <w:r w:rsidR="001B53DD">
        <w:rPr>
          <w:lang w:val="en-GB"/>
        </w:rPr>
        <w:t xml:space="preserve">are </w:t>
      </w:r>
      <w:r w:rsidR="002335F3">
        <w:rPr>
          <w:lang w:val="en-GB"/>
        </w:rPr>
        <w:t>a NDIS participant.</w:t>
      </w:r>
    </w:p>
    <w:p w14:paraId="0E895076" w14:textId="77777777" w:rsidR="00D16A5F" w:rsidRDefault="00D16A5F" w:rsidP="00F11451">
      <w:pPr>
        <w:pStyle w:val="QIDANParagraph"/>
        <w:rPr>
          <w:lang w:val="en-GB"/>
        </w:rPr>
      </w:pPr>
    </w:p>
    <w:p w14:paraId="356E0EE1" w14:textId="77777777" w:rsidR="00D16A5F" w:rsidRDefault="00D16A5F" w:rsidP="00F11451">
      <w:pPr>
        <w:pStyle w:val="QIDANParagraph"/>
        <w:rPr>
          <w:lang w:val="en-GB"/>
        </w:rPr>
      </w:pPr>
    </w:p>
    <w:p w14:paraId="54D73EBC" w14:textId="77777777" w:rsidR="00D16A5F" w:rsidRDefault="00D16A5F" w:rsidP="00F11451">
      <w:pPr>
        <w:pStyle w:val="QIDANParagraph"/>
        <w:rPr>
          <w:lang w:val="en-GB"/>
        </w:rPr>
      </w:pPr>
    </w:p>
    <w:p w14:paraId="7C16BC8C" w14:textId="77777777" w:rsidR="00D16A5F" w:rsidRDefault="00D16A5F" w:rsidP="00F11451">
      <w:pPr>
        <w:pStyle w:val="QIDANParagraph"/>
        <w:rPr>
          <w:lang w:val="en-GB"/>
        </w:rPr>
      </w:pPr>
    </w:p>
    <w:p w14:paraId="45108A1A" w14:textId="77777777" w:rsidR="00D16A5F" w:rsidRDefault="00D16A5F" w:rsidP="00F11451">
      <w:pPr>
        <w:pStyle w:val="QIDANParagraph"/>
        <w:rPr>
          <w:lang w:val="en-GB"/>
        </w:rPr>
      </w:pPr>
    </w:p>
    <w:p w14:paraId="3DAEDA8B" w14:textId="77777777" w:rsidR="00D16A5F" w:rsidRDefault="00D16A5F" w:rsidP="00F11451">
      <w:pPr>
        <w:pStyle w:val="QIDANParagraph"/>
        <w:rPr>
          <w:lang w:val="en-GB"/>
        </w:rPr>
      </w:pPr>
    </w:p>
    <w:p w14:paraId="45BEE272" w14:textId="77777777" w:rsidR="00D16A5F" w:rsidRDefault="00D16A5F" w:rsidP="00F11451">
      <w:pPr>
        <w:pStyle w:val="QIDANParagraph"/>
        <w:rPr>
          <w:lang w:val="en-GB"/>
        </w:rPr>
      </w:pPr>
    </w:p>
    <w:p w14:paraId="601ED8A1" w14:textId="77777777" w:rsidR="00D16A5F" w:rsidRDefault="00D16A5F" w:rsidP="00F11451">
      <w:pPr>
        <w:pStyle w:val="QIDANParagraph"/>
        <w:rPr>
          <w:lang w:val="en-GB"/>
        </w:rPr>
      </w:pPr>
    </w:p>
    <w:p w14:paraId="432CEADD" w14:textId="77777777" w:rsidR="00D16A5F" w:rsidRDefault="00D16A5F" w:rsidP="00F11451">
      <w:pPr>
        <w:pStyle w:val="QIDANParagraph"/>
        <w:rPr>
          <w:lang w:val="en-GB"/>
        </w:rPr>
      </w:pPr>
    </w:p>
    <w:p w14:paraId="44CC8FEE" w14:textId="77777777" w:rsidR="00D16A5F" w:rsidRDefault="00D16A5F" w:rsidP="00F11451">
      <w:pPr>
        <w:pStyle w:val="QIDANParagraph"/>
        <w:rPr>
          <w:lang w:val="en-GB"/>
        </w:rPr>
      </w:pPr>
    </w:p>
    <w:p w14:paraId="1E750849" w14:textId="77777777" w:rsidR="00D16A5F" w:rsidRPr="00F11451" w:rsidDel="00BF5A46" w:rsidRDefault="00D16A5F" w:rsidP="00F11451">
      <w:pPr>
        <w:pStyle w:val="QIDANParagraph"/>
      </w:pPr>
    </w:p>
    <w:p w14:paraId="24CFA6D8" w14:textId="23C78DB9" w:rsidR="00A315A5" w:rsidRPr="000340F8" w:rsidRDefault="006903AD" w:rsidP="00B3409C">
      <w:pPr>
        <w:pStyle w:val="Heading1"/>
        <w:spacing w:before="120" w:after="120"/>
        <w:rPr>
          <w:rFonts w:ascii="Nunito Sans" w:hAnsi="Nunito Sans" w:cs="Poppins SemiBold"/>
          <w:b/>
          <w:color w:val="690048"/>
          <w:sz w:val="28"/>
          <w:szCs w:val="28"/>
        </w:rPr>
      </w:pPr>
      <w:bookmarkStart w:id="1" w:name="_Toc223700983"/>
      <w:r>
        <w:rPr>
          <w:rFonts w:ascii="Nunito Sans" w:hAnsi="Nunito Sans" w:cs="Poppins SemiBold"/>
          <w:b/>
          <w:color w:val="690048"/>
          <w:sz w:val="28"/>
          <w:szCs w:val="28"/>
        </w:rPr>
        <w:lastRenderedPageBreak/>
        <w:t>QIDAN Recommendations</w:t>
      </w:r>
      <w:bookmarkEnd w:id="1"/>
    </w:p>
    <w:p w14:paraId="23A9C64F" w14:textId="0B1156B5" w:rsidR="00B01E60" w:rsidRDefault="00DF7ADB" w:rsidP="00062D13">
      <w:pPr>
        <w:pStyle w:val="QIDANParagraph"/>
        <w:numPr>
          <w:ilvl w:val="0"/>
          <w:numId w:val="5"/>
        </w:numPr>
        <w:ind w:left="567" w:hanging="501"/>
      </w:pPr>
      <w:r>
        <w:t>Enshrine</w:t>
      </w:r>
      <w:r w:rsidR="00B01E60">
        <w:t xml:space="preserve"> meaningful </w:t>
      </w:r>
      <w:r w:rsidR="005A51A4">
        <w:t xml:space="preserve">and ongoing </w:t>
      </w:r>
      <w:r w:rsidR="00B01E60">
        <w:t xml:space="preserve">consultation with Aboriginal and Torres Strait Islander and </w:t>
      </w:r>
      <w:r w:rsidR="00080AFC">
        <w:t>c</w:t>
      </w:r>
      <w:r w:rsidR="00B01E60">
        <w:t xml:space="preserve">ulturally and </w:t>
      </w:r>
      <w:r w:rsidR="00080AFC">
        <w:t>l</w:t>
      </w:r>
      <w:r w:rsidR="00B01E60">
        <w:t xml:space="preserve">inguistically </w:t>
      </w:r>
      <w:r w:rsidR="00080AFC">
        <w:t>d</w:t>
      </w:r>
      <w:r w:rsidR="00B01E60">
        <w:t>iverse</w:t>
      </w:r>
      <w:r w:rsidR="00080AFC">
        <w:t xml:space="preserve"> (CALD)</w:t>
      </w:r>
      <w:r w:rsidR="00B01E60">
        <w:t xml:space="preserve"> people with disability </w:t>
      </w:r>
      <w:r w:rsidR="00F452E6">
        <w:t>in the NDIS Rules.</w:t>
      </w:r>
      <w:r w:rsidR="00B01E60">
        <w:t xml:space="preserve"> </w:t>
      </w:r>
    </w:p>
    <w:p w14:paraId="23741F83" w14:textId="3E9CFC40" w:rsidR="00F002B2" w:rsidRPr="00484E64" w:rsidRDefault="00F002B2" w:rsidP="00484E64">
      <w:pPr>
        <w:pStyle w:val="QIDANParagraph"/>
        <w:numPr>
          <w:ilvl w:val="0"/>
          <w:numId w:val="5"/>
        </w:numPr>
        <w:ind w:left="567" w:hanging="501"/>
      </w:pPr>
      <w:r w:rsidRPr="00755E43">
        <w:t xml:space="preserve">Ensure that the new </w:t>
      </w:r>
      <w:r w:rsidR="009D0F50">
        <w:t>SNA</w:t>
      </w:r>
      <w:r w:rsidR="00B8619E">
        <w:t xml:space="preserve"> process</w:t>
      </w:r>
      <w:r w:rsidRPr="00755E43">
        <w:t xml:space="preserve"> is gradually implemented and tested, to </w:t>
      </w:r>
      <w:r w:rsidR="00E94D25">
        <w:t>promote</w:t>
      </w:r>
      <w:r w:rsidRPr="00755E43">
        <w:t xml:space="preserve"> transparency and a smooth and fair transition for participants, as per NDIS Independent Review Action 3.8. </w:t>
      </w:r>
      <w:r w:rsidR="00434E33">
        <w:t>This must include</w:t>
      </w:r>
      <w:r w:rsidR="00BE2DCB">
        <w:t xml:space="preserve"> a </w:t>
      </w:r>
      <w:r w:rsidR="00C34603">
        <w:t xml:space="preserve">mandatory public feedback process </w:t>
      </w:r>
      <w:r w:rsidR="003B32A2">
        <w:t>on the three tools that constitute the SNA</w:t>
      </w:r>
      <w:r w:rsidR="00090A28">
        <w:t>:</w:t>
      </w:r>
      <w:r w:rsidR="000232B8">
        <w:t xml:space="preserve"> </w:t>
      </w:r>
      <w:r w:rsidR="007610D2">
        <w:t xml:space="preserve">the ICAN tool, the </w:t>
      </w:r>
      <w:r w:rsidR="00016FE4">
        <w:t xml:space="preserve">personal and environmental </w:t>
      </w:r>
      <w:r w:rsidR="00243DC4">
        <w:t>questionnaire and</w:t>
      </w:r>
      <w:r w:rsidR="00070E25">
        <w:t xml:space="preserve"> the targeted assessment process.</w:t>
      </w:r>
      <w:r w:rsidR="003052E2">
        <w:t xml:space="preserve"> </w:t>
      </w:r>
    </w:p>
    <w:p w14:paraId="2757CE94" w14:textId="0491243B" w:rsidR="0019499C" w:rsidRDefault="001C4FFF" w:rsidP="001F1F33">
      <w:pPr>
        <w:pStyle w:val="QIDANParagraph"/>
        <w:numPr>
          <w:ilvl w:val="0"/>
          <w:numId w:val="5"/>
        </w:numPr>
        <w:ind w:left="567" w:hanging="501"/>
      </w:pPr>
      <w:r>
        <w:t>Establis</w:t>
      </w:r>
      <w:r w:rsidR="00CC4874">
        <w:t>h clear</w:t>
      </w:r>
      <w:r w:rsidR="00872EB4">
        <w:t xml:space="preserve"> </w:t>
      </w:r>
      <w:r w:rsidR="00CC4874">
        <w:t xml:space="preserve">expectations in the </w:t>
      </w:r>
      <w:r w:rsidR="00812C0D">
        <w:t xml:space="preserve">NDIS </w:t>
      </w:r>
      <w:r w:rsidR="00A9144C">
        <w:t>R</w:t>
      </w:r>
      <w:r w:rsidR="00CC4874">
        <w:t>ules about</w:t>
      </w:r>
      <w:r w:rsidR="005B3541">
        <w:t xml:space="preserve"> how the NDIA will prepare </w:t>
      </w:r>
      <w:r w:rsidR="00872EB4">
        <w:t>the participant for the</w:t>
      </w:r>
      <w:r w:rsidR="009D0F50">
        <w:t>ir</w:t>
      </w:r>
      <w:r w:rsidR="00872EB4">
        <w:t xml:space="preserve"> </w:t>
      </w:r>
      <w:r w:rsidR="009D0F50">
        <w:t>SNA</w:t>
      </w:r>
      <w:r w:rsidR="00872EB4">
        <w:t xml:space="preserve">. </w:t>
      </w:r>
      <w:r w:rsidR="009E4FD9">
        <w:t xml:space="preserve">This must include clear communication and supports to new </w:t>
      </w:r>
      <w:r w:rsidR="0091460F">
        <w:t>and existing participant</w:t>
      </w:r>
      <w:r w:rsidR="00AA7A34">
        <w:t xml:space="preserve">s, ensuring continuity of </w:t>
      </w:r>
      <w:proofErr w:type="gramStart"/>
      <w:r w:rsidR="00AA7A34">
        <w:t>supports at all times</w:t>
      </w:r>
      <w:proofErr w:type="gramEnd"/>
      <w:r w:rsidR="00AA7A34">
        <w:t>.</w:t>
      </w:r>
    </w:p>
    <w:p w14:paraId="3C8C05CA" w14:textId="5C3BB3A6" w:rsidR="00CD6356" w:rsidRDefault="004C52B4" w:rsidP="00A905E9">
      <w:pPr>
        <w:pStyle w:val="QIDANParagraph"/>
        <w:numPr>
          <w:ilvl w:val="0"/>
          <w:numId w:val="5"/>
        </w:numPr>
        <w:ind w:left="567" w:hanging="501"/>
      </w:pPr>
      <w:r>
        <w:t>Institute</w:t>
      </w:r>
      <w:r w:rsidR="006A3221" w:rsidRPr="006A3221">
        <w:t xml:space="preserve"> minimum requirements for the qualifications, training, skills and accreditation of NDIS Assessors</w:t>
      </w:r>
      <w:r w:rsidR="008B082B">
        <w:t xml:space="preserve"> in the NDIS Rules</w:t>
      </w:r>
      <w:r w:rsidR="006A3221" w:rsidRPr="006A3221">
        <w:t xml:space="preserve">. This must </w:t>
      </w:r>
      <w:r w:rsidR="00A905E9">
        <w:t>g</w:t>
      </w:r>
      <w:r w:rsidR="00A905E9" w:rsidRPr="00A905E9">
        <w:t>uarantee that SNAs will be flexible and tailored to the individual needs of the participant</w:t>
      </w:r>
      <w:r w:rsidR="00A905E9">
        <w:t xml:space="preserve"> and </w:t>
      </w:r>
      <w:r w:rsidR="006A3221" w:rsidRPr="006A3221">
        <w:t>include the provision of First Nations and culturally and linguistically diverse assessors.</w:t>
      </w:r>
    </w:p>
    <w:p w14:paraId="479C60EF" w14:textId="3208ECBC" w:rsidR="00B25FDF" w:rsidRDefault="00907B2B" w:rsidP="00DE1947">
      <w:pPr>
        <w:pStyle w:val="QIDANParagraph"/>
        <w:numPr>
          <w:ilvl w:val="0"/>
          <w:numId w:val="5"/>
        </w:numPr>
        <w:ind w:left="567" w:hanging="501"/>
      </w:pPr>
      <w:r>
        <w:t xml:space="preserve">Clarify in the NDIS Rules that </w:t>
      </w:r>
      <w:r w:rsidR="007C5960">
        <w:t xml:space="preserve">the </w:t>
      </w:r>
      <w:r w:rsidR="00F20054">
        <w:t xml:space="preserve">SNA consists of the </w:t>
      </w:r>
      <w:r w:rsidR="00A439D3">
        <w:t>ICAN tool, the personal and environmental questionnaire</w:t>
      </w:r>
      <w:r w:rsidR="00F81E96">
        <w:t xml:space="preserve"> and the targeted assessment process</w:t>
      </w:r>
      <w:r w:rsidR="0001478B">
        <w:t>, and all three distinct tools will be use</w:t>
      </w:r>
      <w:r w:rsidR="0030701F">
        <w:t>d</w:t>
      </w:r>
      <w:r w:rsidR="0001478B">
        <w:t xml:space="preserve"> collec</w:t>
      </w:r>
      <w:r w:rsidR="00BB7ECC">
        <w:t>tively to form the SNA for all participants.</w:t>
      </w:r>
    </w:p>
    <w:p w14:paraId="316A0BC9" w14:textId="767E4DC8" w:rsidR="009B0D02" w:rsidRDefault="004F019E" w:rsidP="00062D13">
      <w:pPr>
        <w:pStyle w:val="QIDANParagraph"/>
        <w:numPr>
          <w:ilvl w:val="0"/>
          <w:numId w:val="5"/>
        </w:numPr>
        <w:ind w:left="567" w:hanging="501"/>
      </w:pPr>
      <w:r>
        <w:t xml:space="preserve">The NDIS </w:t>
      </w:r>
      <w:r w:rsidR="006E0DE8">
        <w:t>R</w:t>
      </w:r>
      <w:r>
        <w:t xml:space="preserve">ules must </w:t>
      </w:r>
      <w:r w:rsidR="004C52B4">
        <w:t>introduce</w:t>
      </w:r>
      <w:r>
        <w:t xml:space="preserve"> </w:t>
      </w:r>
      <w:r w:rsidR="00264F52">
        <w:t xml:space="preserve">requirements for </w:t>
      </w:r>
      <w:r w:rsidR="009B0D02">
        <w:t xml:space="preserve">participants </w:t>
      </w:r>
      <w:r w:rsidR="00264F52">
        <w:t>to</w:t>
      </w:r>
      <w:r w:rsidR="009B0D02">
        <w:t xml:space="preserve"> have the opportunity to </w:t>
      </w:r>
      <w:r w:rsidR="008D6CEA">
        <w:t xml:space="preserve">check, challenge, confirm and further substantiate the information collected </w:t>
      </w:r>
      <w:r w:rsidR="00215820">
        <w:t>during</w:t>
      </w:r>
      <w:r w:rsidR="00A026B0">
        <w:t xml:space="preserve"> the </w:t>
      </w:r>
      <w:r w:rsidR="00264F52">
        <w:t>SNA</w:t>
      </w:r>
      <w:r w:rsidR="00A026B0">
        <w:t xml:space="preserve"> </w:t>
      </w:r>
      <w:r w:rsidR="00215820">
        <w:t xml:space="preserve">process, </w:t>
      </w:r>
      <w:r w:rsidR="00A026B0">
        <w:t xml:space="preserve">before </w:t>
      </w:r>
      <w:r w:rsidR="00C06FCF">
        <w:t xml:space="preserve">and after the </w:t>
      </w:r>
      <w:r w:rsidR="006E13BE">
        <w:t>SNA</w:t>
      </w:r>
      <w:r w:rsidR="00490F2F">
        <w:t xml:space="preserve"> Report</w:t>
      </w:r>
      <w:r w:rsidR="00A026B0">
        <w:t xml:space="preserve"> is produced.</w:t>
      </w:r>
    </w:p>
    <w:p w14:paraId="4E568892" w14:textId="7EA7AEEF" w:rsidR="00D77BE6" w:rsidRDefault="0097453C" w:rsidP="001F1F33">
      <w:pPr>
        <w:pStyle w:val="QIDANParagraph"/>
        <w:numPr>
          <w:ilvl w:val="0"/>
          <w:numId w:val="5"/>
        </w:numPr>
        <w:ind w:left="567" w:hanging="501"/>
      </w:pPr>
      <w:r>
        <w:t xml:space="preserve">The NDIS Rules must </w:t>
      </w:r>
      <w:r w:rsidR="007151D4">
        <w:t xml:space="preserve">require </w:t>
      </w:r>
      <w:r w:rsidR="00D77BE6">
        <w:t xml:space="preserve">that the </w:t>
      </w:r>
      <w:r w:rsidR="00DD37AB">
        <w:t>SNA</w:t>
      </w:r>
      <w:r w:rsidR="00D77BE6">
        <w:t xml:space="preserve"> Report is accurate, delivered in a timely manner and approved by the participant. </w:t>
      </w:r>
    </w:p>
    <w:p w14:paraId="48BFAB24" w14:textId="7E4EE3A6" w:rsidR="00AD1748" w:rsidRDefault="00BA3882" w:rsidP="003A4FF1">
      <w:pPr>
        <w:pStyle w:val="QIDANParagraph"/>
        <w:numPr>
          <w:ilvl w:val="0"/>
          <w:numId w:val="5"/>
        </w:numPr>
        <w:ind w:left="567" w:hanging="501"/>
      </w:pPr>
      <w:r w:rsidRPr="00834055">
        <w:t xml:space="preserve">The NDIS Rules must provide clarity and transparency in </w:t>
      </w:r>
      <w:r w:rsidR="00DD335F" w:rsidRPr="00834055">
        <w:t>relation</w:t>
      </w:r>
      <w:r w:rsidRPr="00834055">
        <w:t xml:space="preserve"> to the </w:t>
      </w:r>
      <w:r w:rsidR="00DD335F" w:rsidRPr="00834055">
        <w:t xml:space="preserve">replacement </w:t>
      </w:r>
      <w:r w:rsidR="00A06A8F">
        <w:t>needs assessment</w:t>
      </w:r>
      <w:r w:rsidR="0011729A">
        <w:t>.</w:t>
      </w:r>
      <w:r w:rsidR="00AA7A34">
        <w:t xml:space="preserve"> </w:t>
      </w:r>
      <w:r w:rsidR="007B785E">
        <w:t>Clear</w:t>
      </w:r>
      <w:r w:rsidR="00AA7A34">
        <w:t xml:space="preserve"> circumstances </w:t>
      </w:r>
      <w:r w:rsidR="00853716">
        <w:t xml:space="preserve">that </w:t>
      </w:r>
      <w:r w:rsidR="00AF63F3">
        <w:t>must be considered</w:t>
      </w:r>
      <w:r w:rsidR="0011729A" w:rsidDel="0011729A">
        <w:t xml:space="preserve"> </w:t>
      </w:r>
      <w:r w:rsidR="004518EC">
        <w:t xml:space="preserve">are suggested </w:t>
      </w:r>
      <w:r w:rsidR="00E23C4A">
        <w:t>under section “</w:t>
      </w:r>
      <w:r w:rsidR="00E23C4A" w:rsidRPr="00E23C4A">
        <w:t>Replacement Needs Assessment – s32L(7A) of the NDIS Act</w:t>
      </w:r>
      <w:r w:rsidR="00E23C4A">
        <w:t>”</w:t>
      </w:r>
      <w:r w:rsidR="00AF63F3">
        <w:t>.</w:t>
      </w:r>
    </w:p>
    <w:p w14:paraId="55163029" w14:textId="77777777" w:rsidR="00744A6E" w:rsidRPr="00834055" w:rsidRDefault="00744A6E" w:rsidP="00744A6E">
      <w:pPr>
        <w:pStyle w:val="QIDANParagraph"/>
        <w:ind w:left="567"/>
      </w:pPr>
    </w:p>
    <w:p w14:paraId="06FD56CE" w14:textId="70C4D81E" w:rsidR="007E3860" w:rsidRDefault="007E3860" w:rsidP="00062D13">
      <w:pPr>
        <w:pStyle w:val="QIDANParagraph"/>
        <w:numPr>
          <w:ilvl w:val="0"/>
          <w:numId w:val="5"/>
        </w:numPr>
        <w:ind w:left="567" w:hanging="501"/>
      </w:pPr>
      <w:r>
        <w:lastRenderedPageBreak/>
        <w:t xml:space="preserve">Publish </w:t>
      </w:r>
      <w:r w:rsidR="001433E2">
        <w:t>a draft of the new budget method rules for consultation before its implementation.</w:t>
      </w:r>
      <w:r w:rsidR="00F43276">
        <w:t xml:space="preserve"> These rules must ensure that participant plans are designed, reviewed and approved by highly trained and qualified NDI</w:t>
      </w:r>
      <w:r w:rsidR="007825FD">
        <w:t>A</w:t>
      </w:r>
      <w:r w:rsidR="00F43276">
        <w:t xml:space="preserve"> delegates rather than automated systems</w:t>
      </w:r>
      <w:r w:rsidR="00D359ED">
        <w:t xml:space="preserve"> (including the use of algorithms and Artificial Intelligence).</w:t>
      </w:r>
    </w:p>
    <w:p w14:paraId="0E5023F5" w14:textId="4C7287B0" w:rsidR="000108B7" w:rsidRDefault="00B036AD" w:rsidP="00062D13">
      <w:pPr>
        <w:pStyle w:val="QIDANParagraph"/>
        <w:numPr>
          <w:ilvl w:val="0"/>
          <w:numId w:val="5"/>
        </w:numPr>
        <w:ind w:left="567" w:hanging="501"/>
      </w:pPr>
      <w:r>
        <w:t xml:space="preserve">Revise the list of stated supports </w:t>
      </w:r>
      <w:r w:rsidR="00F81476">
        <w:t xml:space="preserve">and funding periods </w:t>
      </w:r>
      <w:r w:rsidR="008B67AD">
        <w:t>to prioritise</w:t>
      </w:r>
      <w:r w:rsidR="00342147">
        <w:t xml:space="preserve"> the</w:t>
      </w:r>
      <w:r>
        <w:t xml:space="preserve"> dignity of risk</w:t>
      </w:r>
      <w:r w:rsidR="00DF4F4A">
        <w:t xml:space="preserve"> and flexibility. </w:t>
      </w:r>
      <w:r w:rsidR="000A351B">
        <w:t xml:space="preserve">The NDIS Rules must prescribe short-term respite as a </w:t>
      </w:r>
      <w:r w:rsidR="00E919FF">
        <w:t xml:space="preserve">flexible support and </w:t>
      </w:r>
      <w:r w:rsidR="00342147">
        <w:t>12 months as the default funding period</w:t>
      </w:r>
      <w:r w:rsidR="00635A23">
        <w:t>.</w:t>
      </w:r>
    </w:p>
    <w:p w14:paraId="46069044" w14:textId="6F702E6E" w:rsidR="004B4E8F" w:rsidRPr="00E50161" w:rsidRDefault="00842385" w:rsidP="004B4E8F">
      <w:pPr>
        <w:pStyle w:val="QIDANParagraph"/>
        <w:numPr>
          <w:ilvl w:val="0"/>
          <w:numId w:val="5"/>
        </w:numPr>
        <w:ind w:left="567" w:hanging="501"/>
      </w:pPr>
      <w:r w:rsidRPr="00E50161">
        <w:t>Introduce</w:t>
      </w:r>
      <w:r w:rsidR="0096272D" w:rsidRPr="00E50161">
        <w:t xml:space="preserve"> minimum standards for implementation meetings and clear </w:t>
      </w:r>
      <w:r w:rsidR="00D13C01" w:rsidRPr="00E50161">
        <w:t>but</w:t>
      </w:r>
      <w:r w:rsidR="0096272D" w:rsidRPr="00E50161">
        <w:t xml:space="preserve"> limited circumstances for which a new SNA is needed for plan variations in the NDIS Rules. For true flexibility, this should be accompanied by a review of decisions that are reviewable for the purposes of s 99 of the National Disability Insurance Scheme Act 2013</w:t>
      </w:r>
      <w:r w:rsidR="00ED1515" w:rsidRPr="00E50161">
        <w:t xml:space="preserve"> (</w:t>
      </w:r>
      <w:r w:rsidR="00ED1515" w:rsidRPr="00E50161">
        <w:rPr>
          <w:b/>
          <w:bCs/>
        </w:rPr>
        <w:t>the NDIS Act</w:t>
      </w:r>
      <w:r w:rsidR="00ED1515" w:rsidRPr="00E50161">
        <w:t>)</w:t>
      </w:r>
      <w:r w:rsidR="0096272D" w:rsidRPr="00E50161">
        <w:t>.</w:t>
      </w:r>
    </w:p>
    <w:p w14:paraId="4CEBCAD8" w14:textId="547F8592" w:rsidR="001E6B7C" w:rsidRDefault="008A37B8">
      <w:pPr>
        <w:rPr>
          <w:rFonts w:ascii="Nunito Sans" w:hAnsi="Nunito Sans"/>
          <w:szCs w:val="20"/>
          <w:lang w:val="en-AU"/>
        </w:rPr>
      </w:pPr>
      <w:r>
        <w:br w:type="page"/>
      </w:r>
    </w:p>
    <w:p w14:paraId="28A4BB78" w14:textId="2BA95F18" w:rsidR="006903AD" w:rsidRPr="001325E3" w:rsidRDefault="00FF3892" w:rsidP="005A2188">
      <w:pPr>
        <w:pStyle w:val="Heading1"/>
        <w:spacing w:before="120" w:after="120"/>
        <w:rPr>
          <w:rFonts w:ascii="Nunito Sans" w:hAnsi="Nunito Sans" w:cs="Poppins SemiBold"/>
          <w:b/>
          <w:color w:val="690048"/>
          <w:sz w:val="28"/>
          <w:szCs w:val="28"/>
        </w:rPr>
      </w:pPr>
      <w:bookmarkStart w:id="2" w:name="_Toc223700984"/>
      <w:r>
        <w:rPr>
          <w:rFonts w:ascii="Nunito Sans" w:hAnsi="Nunito Sans" w:cs="Poppins SemiBold"/>
          <w:b/>
          <w:color w:val="690048"/>
          <w:sz w:val="28"/>
          <w:szCs w:val="28"/>
        </w:rPr>
        <w:lastRenderedPageBreak/>
        <w:t>Introduction</w:t>
      </w:r>
      <w:bookmarkEnd w:id="2"/>
    </w:p>
    <w:p w14:paraId="68BB668A" w14:textId="4468CD30" w:rsidR="0022131C" w:rsidRDefault="002328FE" w:rsidP="00047934">
      <w:pPr>
        <w:pStyle w:val="QIDANParagraph"/>
      </w:pPr>
      <w:r w:rsidRPr="2D9F84AA">
        <w:t>QIDAN welcomes the Australian Government’s commitment to improving</w:t>
      </w:r>
      <w:r w:rsidR="009448F0" w:rsidRPr="2D9F84AA">
        <w:t xml:space="preserve"> the NDIS </w:t>
      </w:r>
      <w:r w:rsidR="00CC7883" w:rsidRPr="2D9F84AA">
        <w:t xml:space="preserve">though the development of </w:t>
      </w:r>
      <w:r w:rsidR="004256B6" w:rsidRPr="2D9F84AA">
        <w:t>n</w:t>
      </w:r>
      <w:r w:rsidR="009448F0" w:rsidRPr="2D9F84AA">
        <w:t>ew framework plans</w:t>
      </w:r>
      <w:r w:rsidR="00A87B20" w:rsidRPr="2D9F84AA">
        <w:t xml:space="preserve">. The move </w:t>
      </w:r>
      <w:r w:rsidR="002069CA" w:rsidRPr="2D9F84AA">
        <w:t xml:space="preserve">towards </w:t>
      </w:r>
      <w:r w:rsidR="009448F0" w:rsidRPr="2D9F84AA">
        <w:t>clearer</w:t>
      </w:r>
      <w:r w:rsidR="002069CA" w:rsidRPr="2D9F84AA">
        <w:t>,</w:t>
      </w:r>
      <w:r w:rsidR="009448F0" w:rsidRPr="2D9F84AA" w:rsidDel="002069CA">
        <w:t xml:space="preserve"> </w:t>
      </w:r>
      <w:r w:rsidR="009448F0" w:rsidRPr="2D9F84AA">
        <w:t>more transparent</w:t>
      </w:r>
      <w:r w:rsidR="000B2266" w:rsidRPr="2D9F84AA">
        <w:t>,</w:t>
      </w:r>
      <w:r w:rsidR="00AE44B4" w:rsidRPr="2D9F84AA">
        <w:t xml:space="preserve"> and more consistent planning processes aligns with the vision articulated in the </w:t>
      </w:r>
      <w:r w:rsidR="006C2E78" w:rsidRPr="2D9F84AA">
        <w:t>NDIS Independent Review Report</w:t>
      </w:r>
      <w:r w:rsidR="002C6804" w:rsidRPr="2D9F84AA">
        <w:t xml:space="preserve"> (</w:t>
      </w:r>
      <w:r w:rsidRPr="2D9F84AA">
        <w:rPr>
          <w:b/>
        </w:rPr>
        <w:t>the</w:t>
      </w:r>
      <w:r w:rsidR="00E10660" w:rsidRPr="2D9F84AA">
        <w:rPr>
          <w:b/>
        </w:rPr>
        <w:t xml:space="preserve"> NDIS </w:t>
      </w:r>
      <w:r w:rsidR="002C6804" w:rsidRPr="2D9F84AA">
        <w:rPr>
          <w:b/>
        </w:rPr>
        <w:t>Review</w:t>
      </w:r>
      <w:r w:rsidR="002C6804" w:rsidRPr="2D9F84AA">
        <w:t>)</w:t>
      </w:r>
      <w:r w:rsidR="006C2E78" w:rsidRPr="2D9F84AA">
        <w:t>.</w:t>
      </w:r>
      <w:r w:rsidR="00704151" w:rsidRPr="2D9F84AA">
        <w:rPr>
          <w:rStyle w:val="FootnoteReference"/>
        </w:rPr>
        <w:footnoteReference w:id="3"/>
      </w:r>
      <w:r w:rsidR="006C2E78" w:rsidRPr="2D9F84AA">
        <w:t xml:space="preserve"> </w:t>
      </w:r>
    </w:p>
    <w:p w14:paraId="2E1FA8FD" w14:textId="1AA79843" w:rsidR="00CB15C1" w:rsidRDefault="002328FE" w:rsidP="0090504C">
      <w:pPr>
        <w:pStyle w:val="QIDANParagraph"/>
        <w:rPr>
          <w:lang w:val="en-GB"/>
        </w:rPr>
      </w:pPr>
      <w:r w:rsidRPr="002328FE">
        <w:rPr>
          <w:lang w:val="en-GB"/>
        </w:rPr>
        <w:t>QIDAN contributed to the</w:t>
      </w:r>
      <w:r w:rsidR="00E10660">
        <w:rPr>
          <w:lang w:val="en-GB"/>
        </w:rPr>
        <w:t xml:space="preserve"> NDIS Review </w:t>
      </w:r>
      <w:r w:rsidR="0022131C">
        <w:rPr>
          <w:lang w:val="en-GB"/>
        </w:rPr>
        <w:t xml:space="preserve">and made recommendations grounded in the principles of </w:t>
      </w:r>
      <w:r w:rsidR="00477137">
        <w:rPr>
          <w:lang w:val="en-GB"/>
        </w:rPr>
        <w:t xml:space="preserve">disability awareness, </w:t>
      </w:r>
      <w:r w:rsidR="005A1695">
        <w:rPr>
          <w:lang w:val="en-GB"/>
        </w:rPr>
        <w:t>co-design, independence, choice and control, supported decision making</w:t>
      </w:r>
      <w:r w:rsidR="00FB0390">
        <w:rPr>
          <w:lang w:val="en-GB"/>
        </w:rPr>
        <w:t xml:space="preserve"> and person</w:t>
      </w:r>
      <w:r w:rsidR="00220E71">
        <w:rPr>
          <w:lang w:val="en-GB"/>
        </w:rPr>
        <w:t>-</w:t>
      </w:r>
      <w:r w:rsidR="00FB0390">
        <w:rPr>
          <w:lang w:val="en-GB"/>
        </w:rPr>
        <w:t>centred</w:t>
      </w:r>
      <w:r w:rsidR="003E3351">
        <w:rPr>
          <w:lang w:val="en-GB"/>
        </w:rPr>
        <w:t xml:space="preserve"> practice</w:t>
      </w:r>
      <w:r w:rsidR="00FB0390">
        <w:rPr>
          <w:lang w:val="en-GB"/>
        </w:rPr>
        <w:t>.</w:t>
      </w:r>
      <w:r w:rsidR="008704C6">
        <w:rPr>
          <w:rStyle w:val="FootnoteReference"/>
          <w:lang w:val="en-GB"/>
        </w:rPr>
        <w:footnoteReference w:id="4"/>
      </w:r>
      <w:r w:rsidRPr="002328FE">
        <w:rPr>
          <w:lang w:val="en-GB"/>
        </w:rPr>
        <w:t xml:space="preserve"> </w:t>
      </w:r>
      <w:r w:rsidR="003E3351">
        <w:rPr>
          <w:lang w:val="en-GB"/>
        </w:rPr>
        <w:t>These principles must remain central as the new</w:t>
      </w:r>
      <w:r w:rsidR="00790271">
        <w:rPr>
          <w:lang w:val="en-GB"/>
        </w:rPr>
        <w:t xml:space="preserve"> NDIS </w:t>
      </w:r>
      <w:r w:rsidR="00D70858">
        <w:rPr>
          <w:lang w:val="en-GB"/>
        </w:rPr>
        <w:t>f</w:t>
      </w:r>
      <w:r w:rsidR="003E3351">
        <w:rPr>
          <w:lang w:val="en-GB"/>
        </w:rPr>
        <w:t xml:space="preserve">ramework </w:t>
      </w:r>
      <w:r w:rsidR="00D70858">
        <w:rPr>
          <w:lang w:val="en-GB"/>
        </w:rPr>
        <w:t>p</w:t>
      </w:r>
      <w:r w:rsidR="003E3351">
        <w:rPr>
          <w:lang w:val="en-GB"/>
        </w:rPr>
        <w:t>lanning rules</w:t>
      </w:r>
      <w:r w:rsidR="00790271">
        <w:rPr>
          <w:lang w:val="en-GB"/>
        </w:rPr>
        <w:t xml:space="preserve"> (</w:t>
      </w:r>
      <w:r w:rsidR="00790271" w:rsidRPr="00790271">
        <w:rPr>
          <w:b/>
          <w:bCs/>
          <w:lang w:val="en-GB"/>
        </w:rPr>
        <w:t>NDIS Rules</w:t>
      </w:r>
      <w:r w:rsidR="00790271">
        <w:rPr>
          <w:lang w:val="en-GB"/>
        </w:rPr>
        <w:t>)</w:t>
      </w:r>
      <w:r w:rsidR="003E3351">
        <w:rPr>
          <w:lang w:val="en-GB"/>
        </w:rPr>
        <w:t xml:space="preserve"> are developed and implemented. </w:t>
      </w:r>
    </w:p>
    <w:p w14:paraId="1A875E07" w14:textId="2DD50A83" w:rsidR="00CB15C1" w:rsidRPr="00CB15C1" w:rsidRDefault="00CB15C1" w:rsidP="00CB15C1">
      <w:pPr>
        <w:pStyle w:val="QIDANParagraph"/>
        <w:tabs>
          <w:tab w:val="left" w:pos="1116"/>
        </w:tabs>
      </w:pPr>
      <w:r w:rsidRPr="00CB15C1">
        <w:t xml:space="preserve">The detailed recommendations set out above are grounded in QIDAN’s frontline </w:t>
      </w:r>
      <w:r w:rsidR="0090504C">
        <w:t xml:space="preserve">individual and </w:t>
      </w:r>
      <w:r w:rsidRPr="00CB15C1">
        <w:t xml:space="preserve">systemic </w:t>
      </w:r>
      <w:r w:rsidR="0090504C">
        <w:t>advocacy</w:t>
      </w:r>
      <w:r w:rsidRPr="00CB15C1">
        <w:t xml:space="preserve">. Collectively, they are directed toward strengthening the integrity, fairness and workability of the new framework. </w:t>
      </w:r>
      <w:r w:rsidR="0090504C">
        <w:t>O</w:t>
      </w:r>
      <w:r w:rsidRPr="00CB15C1">
        <w:t xml:space="preserve">ur recommendations seek to ensure that the new </w:t>
      </w:r>
      <w:r w:rsidR="00212E07">
        <w:t xml:space="preserve">NDIS </w:t>
      </w:r>
      <w:r w:rsidRPr="00CB15C1">
        <w:t>Rules:</w:t>
      </w:r>
    </w:p>
    <w:p w14:paraId="562EE1E6" w14:textId="77777777" w:rsidR="00CB15C1" w:rsidRPr="00CB15C1" w:rsidRDefault="00CB15C1" w:rsidP="00CB15C1">
      <w:pPr>
        <w:pStyle w:val="QIDANParagraph"/>
        <w:numPr>
          <w:ilvl w:val="0"/>
          <w:numId w:val="21"/>
        </w:numPr>
        <w:tabs>
          <w:tab w:val="left" w:pos="1116"/>
        </w:tabs>
      </w:pPr>
      <w:r w:rsidRPr="00CB15C1">
        <w:t>Embed meaningful consultation and cultural responsiveness at their foundation</w:t>
      </w:r>
    </w:p>
    <w:p w14:paraId="5F9D0699" w14:textId="77777777" w:rsidR="00CB15C1" w:rsidRPr="00CB15C1" w:rsidRDefault="00CB15C1" w:rsidP="00CB15C1">
      <w:pPr>
        <w:pStyle w:val="QIDANParagraph"/>
        <w:numPr>
          <w:ilvl w:val="0"/>
          <w:numId w:val="21"/>
        </w:numPr>
        <w:tabs>
          <w:tab w:val="left" w:pos="1116"/>
        </w:tabs>
      </w:pPr>
      <w:r w:rsidRPr="00CB15C1">
        <w:t>Support a gradual, transparent and publicly accountable implementation of the SNA</w:t>
      </w:r>
    </w:p>
    <w:p w14:paraId="261317D1" w14:textId="77777777" w:rsidR="00CB15C1" w:rsidRPr="00CB15C1" w:rsidRDefault="00CB15C1" w:rsidP="00CB15C1">
      <w:pPr>
        <w:pStyle w:val="QIDANParagraph"/>
        <w:numPr>
          <w:ilvl w:val="0"/>
          <w:numId w:val="21"/>
        </w:numPr>
        <w:tabs>
          <w:tab w:val="left" w:pos="1116"/>
        </w:tabs>
      </w:pPr>
      <w:r w:rsidRPr="00CB15C1">
        <w:t>Establish clear procedural safeguards around notice, preparation and communication</w:t>
      </w:r>
    </w:p>
    <w:p w14:paraId="4585668C" w14:textId="77777777" w:rsidR="00CB15C1" w:rsidRPr="00CB15C1" w:rsidRDefault="00CB15C1" w:rsidP="00CB15C1">
      <w:pPr>
        <w:pStyle w:val="QIDANParagraph"/>
        <w:numPr>
          <w:ilvl w:val="0"/>
          <w:numId w:val="21"/>
        </w:numPr>
        <w:tabs>
          <w:tab w:val="left" w:pos="1116"/>
        </w:tabs>
      </w:pPr>
      <w:r w:rsidRPr="00CB15C1">
        <w:t>Require appropriately qualified and culturally competent assessors</w:t>
      </w:r>
    </w:p>
    <w:p w14:paraId="29BBD67D" w14:textId="77777777" w:rsidR="00CB15C1" w:rsidRPr="00CB15C1" w:rsidRDefault="00CB15C1" w:rsidP="00CB15C1">
      <w:pPr>
        <w:pStyle w:val="QIDANParagraph"/>
        <w:numPr>
          <w:ilvl w:val="0"/>
          <w:numId w:val="21"/>
        </w:numPr>
        <w:tabs>
          <w:tab w:val="left" w:pos="1116"/>
        </w:tabs>
      </w:pPr>
      <w:r w:rsidRPr="00CB15C1">
        <w:t>Guarantee participant choice, flexibility and supported decision-making throughout the assessment process</w:t>
      </w:r>
    </w:p>
    <w:p w14:paraId="262033C8" w14:textId="77777777" w:rsidR="00CB15C1" w:rsidRPr="00CB15C1" w:rsidRDefault="00CB15C1" w:rsidP="00CB15C1">
      <w:pPr>
        <w:pStyle w:val="QIDANParagraph"/>
        <w:numPr>
          <w:ilvl w:val="0"/>
          <w:numId w:val="21"/>
        </w:numPr>
        <w:tabs>
          <w:tab w:val="left" w:pos="1116"/>
        </w:tabs>
      </w:pPr>
      <w:r w:rsidRPr="00CB15C1">
        <w:t>Ensure transparency, timeliness and participant oversight in assessment reporting and review processes</w:t>
      </w:r>
    </w:p>
    <w:p w14:paraId="3C6F463D" w14:textId="77777777" w:rsidR="00CB15C1" w:rsidRPr="00CB15C1" w:rsidRDefault="00CB15C1" w:rsidP="00CB15C1">
      <w:pPr>
        <w:pStyle w:val="QIDANParagraph"/>
        <w:numPr>
          <w:ilvl w:val="0"/>
          <w:numId w:val="21"/>
        </w:numPr>
        <w:tabs>
          <w:tab w:val="left" w:pos="1116"/>
        </w:tabs>
      </w:pPr>
      <w:r w:rsidRPr="00CB15C1">
        <w:t>Promote clarity in budget-setting and protect flexibility in plan design and implementation</w:t>
      </w:r>
    </w:p>
    <w:p w14:paraId="5F25FABF" w14:textId="5B63FB22" w:rsidR="00CB15C1" w:rsidRDefault="00C4153B" w:rsidP="00017CCC">
      <w:pPr>
        <w:pStyle w:val="QIDANParagraph"/>
        <w:tabs>
          <w:tab w:val="left" w:pos="1116"/>
        </w:tabs>
      </w:pPr>
      <w:r>
        <w:lastRenderedPageBreak/>
        <w:t xml:space="preserve">It is imperative that the new framework planning </w:t>
      </w:r>
      <w:r w:rsidR="003D5938">
        <w:t xml:space="preserve">is supportive, strengthens participant confidence, reduces unnecessary disputes, and delivers fair and transparent outcomes for people with disability. </w:t>
      </w:r>
    </w:p>
    <w:p w14:paraId="6BB75FF7" w14:textId="3F8238BF" w:rsidR="001A38E0" w:rsidRPr="00017CCC" w:rsidRDefault="001A38E0" w:rsidP="00017CCC">
      <w:pPr>
        <w:pStyle w:val="QIDANParagraph"/>
        <w:tabs>
          <w:tab w:val="left" w:pos="1116"/>
        </w:tabs>
      </w:pPr>
      <w:r>
        <w:t>QIDAN acknowledges the work the NDIA is undertaking with the disability community to develop this new approach to framework planning. We also commend the NDIA’s plan to undertake further consultation with the Participant Reference Group (PRG), Disability Representative and Carers Organisations (DRCO), the Independent Advisory Council (IAC) and other advisory groups.</w:t>
      </w:r>
    </w:p>
    <w:p w14:paraId="68870134" w14:textId="2C11BCE1" w:rsidR="002A6CAA" w:rsidRPr="001325E3" w:rsidRDefault="00D054F9" w:rsidP="002A6CAA">
      <w:pPr>
        <w:pStyle w:val="Heading1"/>
        <w:rPr>
          <w:rFonts w:ascii="Nunito Sans" w:hAnsi="Nunito Sans" w:cs="Poppins SemiBold"/>
          <w:b/>
          <w:color w:val="690048"/>
          <w:sz w:val="28"/>
          <w:szCs w:val="28"/>
        </w:rPr>
      </w:pPr>
      <w:bookmarkStart w:id="3" w:name="_Toc223700985"/>
      <w:r>
        <w:rPr>
          <w:rFonts w:ascii="Nunito Sans" w:hAnsi="Nunito Sans" w:cs="Poppins SemiBold"/>
          <w:b/>
          <w:color w:val="690048"/>
          <w:sz w:val="28"/>
          <w:szCs w:val="28"/>
        </w:rPr>
        <w:t>New framework planning</w:t>
      </w:r>
      <w:r w:rsidR="001722FA">
        <w:rPr>
          <w:rFonts w:ascii="Nunito Sans" w:hAnsi="Nunito Sans" w:cs="Poppins SemiBold"/>
          <w:b/>
          <w:color w:val="690048"/>
          <w:sz w:val="28"/>
          <w:szCs w:val="28"/>
        </w:rPr>
        <w:t xml:space="preserve"> design</w:t>
      </w:r>
      <w:bookmarkEnd w:id="3"/>
    </w:p>
    <w:p w14:paraId="25E3ADE0" w14:textId="3761C4AE" w:rsidR="00E95DE8" w:rsidRPr="00E95DE8" w:rsidRDefault="00A96AD1" w:rsidP="00E95DE8">
      <w:pPr>
        <w:pStyle w:val="QIDANParagraph"/>
        <w:spacing w:after="120"/>
        <w:rPr>
          <w:lang w:val="en-GB"/>
        </w:rPr>
      </w:pPr>
      <w:r>
        <w:rPr>
          <w:lang w:val="en-GB"/>
        </w:rPr>
        <w:t>T</w:t>
      </w:r>
      <w:r w:rsidRPr="00A96AD1">
        <w:rPr>
          <w:lang w:val="en-GB"/>
        </w:rPr>
        <w:t xml:space="preserve">he success of </w:t>
      </w:r>
      <w:r w:rsidR="00820049" w:rsidRPr="00A96AD1" w:rsidDel="0032096A">
        <w:rPr>
          <w:lang w:val="en-GB"/>
        </w:rPr>
        <w:t>the</w:t>
      </w:r>
      <w:r w:rsidR="00820049" w:rsidDel="0032096A">
        <w:rPr>
          <w:lang w:val="en-GB"/>
        </w:rPr>
        <w:t xml:space="preserve"> </w:t>
      </w:r>
      <w:r>
        <w:rPr>
          <w:lang w:val="en-GB"/>
        </w:rPr>
        <w:t>new framework</w:t>
      </w:r>
      <w:r w:rsidR="00152FF2" w:rsidDel="0032096A">
        <w:rPr>
          <w:lang w:val="en-GB"/>
        </w:rPr>
        <w:t xml:space="preserve"> planning</w:t>
      </w:r>
      <w:r w:rsidR="00152FF2" w:rsidRPr="00A96AD1" w:rsidDel="0032096A">
        <w:rPr>
          <w:lang w:val="en-GB"/>
        </w:rPr>
        <w:t xml:space="preserve"> </w:t>
      </w:r>
      <w:r w:rsidRPr="00A96AD1">
        <w:rPr>
          <w:lang w:val="en-GB"/>
        </w:rPr>
        <w:t>requires</w:t>
      </w:r>
      <w:r w:rsidR="00E44FAA" w:rsidRPr="00A96AD1" w:rsidDel="0032096A">
        <w:rPr>
          <w:lang w:val="en-GB"/>
        </w:rPr>
        <w:t xml:space="preserve"> that </w:t>
      </w:r>
      <w:r w:rsidRPr="00A96AD1">
        <w:rPr>
          <w:lang w:val="en-GB"/>
        </w:rPr>
        <w:t>the disability community can hold the NDIA</w:t>
      </w:r>
      <w:r>
        <w:rPr>
          <w:lang w:val="en-GB"/>
        </w:rPr>
        <w:t xml:space="preserve"> </w:t>
      </w:r>
      <w:r w:rsidRPr="00A96AD1">
        <w:rPr>
          <w:lang w:val="en-GB"/>
        </w:rPr>
        <w:t>accountable for this process.</w:t>
      </w:r>
      <w:r w:rsidR="00DC2FA9">
        <w:rPr>
          <w:lang w:val="en-GB"/>
        </w:rPr>
        <w:t xml:space="preserve"> </w:t>
      </w:r>
      <w:r w:rsidR="00854797">
        <w:rPr>
          <w:lang w:val="en-GB"/>
        </w:rPr>
        <w:t xml:space="preserve">The following </w:t>
      </w:r>
      <w:r w:rsidR="00671D47">
        <w:rPr>
          <w:lang w:val="en-GB"/>
        </w:rPr>
        <w:t xml:space="preserve">considerations </w:t>
      </w:r>
      <w:r w:rsidR="00395D3F">
        <w:rPr>
          <w:lang w:val="en-GB"/>
        </w:rPr>
        <w:t xml:space="preserve">must guide the </w:t>
      </w:r>
      <w:r w:rsidR="004943D7">
        <w:rPr>
          <w:lang w:val="en-GB"/>
        </w:rPr>
        <w:t>implementation of these reforms.</w:t>
      </w:r>
      <w:r w:rsidR="00CE5F35">
        <w:rPr>
          <w:lang w:val="en-GB"/>
        </w:rPr>
        <w:t xml:space="preserve"> </w:t>
      </w:r>
    </w:p>
    <w:p w14:paraId="00FD4330" w14:textId="5C43371B" w:rsidR="0055716E" w:rsidRPr="008D6D65" w:rsidRDefault="009B1B7A" w:rsidP="0055716E">
      <w:pPr>
        <w:pStyle w:val="QIDANParagraph"/>
        <w:rPr>
          <w:b/>
          <w:color w:val="690048"/>
          <w:szCs w:val="24"/>
        </w:rPr>
      </w:pPr>
      <w:r>
        <w:rPr>
          <w:b/>
          <w:color w:val="690048"/>
          <w:szCs w:val="24"/>
        </w:rPr>
        <w:t xml:space="preserve">Principles </w:t>
      </w:r>
      <w:r w:rsidR="009E138B">
        <w:rPr>
          <w:b/>
          <w:color w:val="690048"/>
          <w:szCs w:val="24"/>
        </w:rPr>
        <w:t xml:space="preserve">to underpin </w:t>
      </w:r>
      <w:r w:rsidR="00F463EF">
        <w:rPr>
          <w:b/>
          <w:color w:val="690048"/>
          <w:szCs w:val="24"/>
        </w:rPr>
        <w:t>the new framework planning</w:t>
      </w:r>
    </w:p>
    <w:p w14:paraId="6A3D905C" w14:textId="361EC9C6" w:rsidR="00A30489" w:rsidRDefault="00487E5D" w:rsidP="00E44FAA">
      <w:pPr>
        <w:pStyle w:val="QIDANParagraph"/>
      </w:pPr>
      <w:r>
        <w:t>Key to th</w:t>
      </w:r>
      <w:r w:rsidR="003035DD">
        <w:t>e instigation of this</w:t>
      </w:r>
      <w:r>
        <w:t xml:space="preserve"> reform is</w:t>
      </w:r>
      <w:r w:rsidR="00373C08">
        <w:t xml:space="preserve"> Recommendation 3</w:t>
      </w:r>
      <w:r w:rsidR="00C83CBC">
        <w:t xml:space="preserve"> </w:t>
      </w:r>
      <w:r w:rsidR="00897C35">
        <w:t xml:space="preserve">of the </w:t>
      </w:r>
      <w:r w:rsidR="002A13EC">
        <w:t xml:space="preserve">NDIS Review </w:t>
      </w:r>
      <w:r w:rsidR="00C83CBC">
        <w:t>– Provide a fairer and more consistent participant pathway</w:t>
      </w:r>
      <w:r w:rsidR="00211D9D">
        <w:t>, with Actions 3.3 and 3.8 sitting under this recommendation</w:t>
      </w:r>
      <w:r w:rsidR="00C83CBC">
        <w:t>.</w:t>
      </w:r>
      <w:r w:rsidR="00C83CBC">
        <w:rPr>
          <w:rStyle w:val="FootnoteReference"/>
        </w:rPr>
        <w:footnoteReference w:id="5"/>
      </w:r>
      <w:r w:rsidR="0088216F">
        <w:t xml:space="preserve"> </w:t>
      </w:r>
    </w:p>
    <w:p w14:paraId="1B277D3C" w14:textId="1E9956BF" w:rsidR="005D1620" w:rsidRDefault="00130447" w:rsidP="00A71BA6">
      <w:pPr>
        <w:pStyle w:val="QIDANParagraph"/>
      </w:pPr>
      <w:r w:rsidDel="006A048A">
        <w:t>The</w:t>
      </w:r>
      <w:r w:rsidR="00290BEC" w:rsidDel="006A048A">
        <w:t xml:space="preserve"> NDIS Review</w:t>
      </w:r>
      <w:r w:rsidR="00290BEC">
        <w:t xml:space="preserve"> </w:t>
      </w:r>
      <w:r w:rsidR="00C154C6">
        <w:t xml:space="preserve">further </w:t>
      </w:r>
      <w:r>
        <w:t>stated that the</w:t>
      </w:r>
      <w:r w:rsidR="00290BEC">
        <w:t xml:space="preserve"> implementation of reforms should be guided by lessons from the past. Such lessons include</w:t>
      </w:r>
      <w:r w:rsidR="0076023B">
        <w:t xml:space="preserve"> the</w:t>
      </w:r>
      <w:r w:rsidR="00290BEC">
        <w:t xml:space="preserve"> </w:t>
      </w:r>
      <w:r w:rsidR="0076023B" w:rsidRPr="0076023B">
        <w:rPr>
          <w:lang w:val="en-GB"/>
        </w:rPr>
        <w:t>inquiry into independent assessments under the NDIS</w:t>
      </w:r>
      <w:r w:rsidR="004C3187">
        <w:rPr>
          <w:lang w:val="en-GB"/>
        </w:rPr>
        <w:t xml:space="preserve">, conducted by the </w:t>
      </w:r>
      <w:r w:rsidR="004C3187" w:rsidRPr="004C3187">
        <w:rPr>
          <w:lang w:val="en-GB"/>
        </w:rPr>
        <w:t>Joint Standing Committee on the National Disability Insurance Scheme</w:t>
      </w:r>
      <w:r w:rsidR="007A0472">
        <w:rPr>
          <w:lang w:val="en-GB"/>
        </w:rPr>
        <w:t xml:space="preserve"> (</w:t>
      </w:r>
      <w:r w:rsidR="007A0472" w:rsidRPr="007A0472">
        <w:rPr>
          <w:b/>
          <w:bCs/>
          <w:lang w:val="en-GB"/>
        </w:rPr>
        <w:t>the Committee</w:t>
      </w:r>
      <w:r w:rsidR="007A0472">
        <w:rPr>
          <w:lang w:val="en-GB"/>
        </w:rPr>
        <w:t>)</w:t>
      </w:r>
      <w:r w:rsidR="0076023B">
        <w:rPr>
          <w:lang w:val="en-GB"/>
        </w:rPr>
        <w:t>.</w:t>
      </w:r>
      <w:r w:rsidR="00404BB8">
        <w:rPr>
          <w:rStyle w:val="FootnoteReference"/>
          <w:lang w:val="en-GB"/>
        </w:rPr>
        <w:footnoteReference w:id="6"/>
      </w:r>
      <w:r w:rsidR="00404BB8">
        <w:rPr>
          <w:lang w:val="en-GB"/>
        </w:rPr>
        <w:t xml:space="preserve"> </w:t>
      </w:r>
    </w:p>
    <w:p w14:paraId="00EEA35F" w14:textId="3986F5E5" w:rsidR="005B035C" w:rsidRDefault="00641995" w:rsidP="00E44FAA">
      <w:pPr>
        <w:pStyle w:val="QIDANParagraph"/>
      </w:pPr>
      <w:r>
        <w:t>I</w:t>
      </w:r>
      <w:r w:rsidR="00F71709">
        <w:t>n October 2023,</w:t>
      </w:r>
      <w:r w:rsidR="00264CD5">
        <w:t xml:space="preserve"> </w:t>
      </w:r>
      <w:r w:rsidR="00264CD5">
        <w:rPr>
          <w:lang w:val="en-GB"/>
        </w:rPr>
        <w:t>noting th</w:t>
      </w:r>
      <w:r w:rsidR="000C3E9B">
        <w:rPr>
          <w:lang w:val="en-GB"/>
        </w:rPr>
        <w:t xml:space="preserve">at changes </w:t>
      </w:r>
      <w:r w:rsidR="000C3E9B" w:rsidRPr="000C3E9B">
        <w:rPr>
          <w:lang w:val="en-GB"/>
        </w:rPr>
        <w:t>must be designed transparently with people with disability and other relevant experts</w:t>
      </w:r>
      <w:r w:rsidR="007D2C8A">
        <w:rPr>
          <w:rStyle w:val="FootnoteReference"/>
          <w:lang w:val="en-GB"/>
        </w:rPr>
        <w:footnoteReference w:id="7"/>
      </w:r>
      <w:r w:rsidR="000C3E9B">
        <w:rPr>
          <w:lang w:val="en-GB"/>
        </w:rPr>
        <w:t xml:space="preserve">, </w:t>
      </w:r>
      <w:r w:rsidR="00F71709">
        <w:t xml:space="preserve">the NDIS Review </w:t>
      </w:r>
      <w:r w:rsidR="002A45AA">
        <w:t>recommend</w:t>
      </w:r>
      <w:r>
        <w:t>ed</w:t>
      </w:r>
      <w:r w:rsidR="002A45AA">
        <w:t xml:space="preserve"> the following Action 3.8:</w:t>
      </w:r>
    </w:p>
    <w:p w14:paraId="180FE936" w14:textId="2EF22B41" w:rsidR="002A45AA" w:rsidRDefault="002A45AA" w:rsidP="002A45AA">
      <w:pPr>
        <w:pStyle w:val="QIDANParagraph"/>
        <w:ind w:left="709"/>
      </w:pPr>
      <w:r w:rsidRPr="002A45AA">
        <w:lastRenderedPageBreak/>
        <w:t>The National Disability Insurance Agency should implement reforms to the participant pathway using an iterative, inclusive approach to design and testing, and ensure participants experience a smooth transition to the new arrangements.</w:t>
      </w:r>
    </w:p>
    <w:p w14:paraId="7EFAC25B" w14:textId="7826EEFF" w:rsidR="00E44FAA" w:rsidRDefault="00B66912" w:rsidP="00E44FAA">
      <w:pPr>
        <w:pStyle w:val="QIDANParagraph"/>
        <w:rPr>
          <w:lang w:val="en-GB"/>
        </w:rPr>
      </w:pPr>
      <w:r>
        <w:t xml:space="preserve">Despite </w:t>
      </w:r>
      <w:r w:rsidR="006846BD">
        <w:t>scattered</w:t>
      </w:r>
      <w:r>
        <w:t xml:space="preserve"> </w:t>
      </w:r>
      <w:r w:rsidR="006846BD">
        <w:t>interactions with people with disability</w:t>
      </w:r>
      <w:r w:rsidR="001918D0">
        <w:t xml:space="preserve">, the proposed </w:t>
      </w:r>
      <w:r w:rsidR="002D2B71">
        <w:t>reform lack</w:t>
      </w:r>
      <w:r w:rsidR="007446A6">
        <w:t>s</w:t>
      </w:r>
      <w:r w:rsidR="002D2B71">
        <w:t xml:space="preserve"> clarity,</w:t>
      </w:r>
      <w:r w:rsidR="00CD6A2F">
        <w:t xml:space="preserve"> testing,</w:t>
      </w:r>
      <w:r w:rsidR="002D2B71">
        <w:t xml:space="preserve"> transparency and</w:t>
      </w:r>
      <w:r w:rsidR="002D2B71" w:rsidDel="001B5410">
        <w:t xml:space="preserve"> </w:t>
      </w:r>
      <w:r w:rsidR="002D2B71">
        <w:t xml:space="preserve">fails </w:t>
      </w:r>
      <w:r w:rsidR="00691ABA">
        <w:t>to build trust between the NDIA and participants</w:t>
      </w:r>
      <w:r w:rsidR="00B443EF">
        <w:t xml:space="preserve"> which </w:t>
      </w:r>
      <w:r w:rsidR="00523036">
        <w:t>are</w:t>
      </w:r>
      <w:r w:rsidR="00B443EF">
        <w:t xml:space="preserve"> </w:t>
      </w:r>
      <w:r w:rsidR="000415CF">
        <w:t>essential for the success of the proposed reforms</w:t>
      </w:r>
      <w:r w:rsidR="00A35DFF">
        <w:t>.</w:t>
      </w:r>
      <w:r w:rsidR="00641995">
        <w:t xml:space="preserve"> </w:t>
      </w:r>
      <w:r w:rsidR="008C49BB">
        <w:t>This approach seems to step away from the original intention o</w:t>
      </w:r>
      <w:r w:rsidR="001E73BA">
        <w:t xml:space="preserve">f the NDIS Review </w:t>
      </w:r>
      <w:r w:rsidR="00E76EAE">
        <w:t xml:space="preserve">and </w:t>
      </w:r>
      <w:r w:rsidR="003D6E67">
        <w:t>the</w:t>
      </w:r>
      <w:r w:rsidR="00E76EAE">
        <w:t xml:space="preserve"> principles </w:t>
      </w:r>
      <w:r w:rsidR="005B2F89">
        <w:t>propos</w:t>
      </w:r>
      <w:r w:rsidR="00E76EAE">
        <w:t>ed</w:t>
      </w:r>
      <w:r w:rsidR="005B2F89">
        <w:t xml:space="preserve"> </w:t>
      </w:r>
      <w:r w:rsidR="003E3D00">
        <w:t>to</w:t>
      </w:r>
      <w:r w:rsidR="005B2F89">
        <w:t xml:space="preserve"> redesign the </w:t>
      </w:r>
      <w:r w:rsidR="00E500EA">
        <w:t>participant’s experience</w:t>
      </w:r>
      <w:r w:rsidR="00E55AA6">
        <w:t>.</w:t>
      </w:r>
      <w:r w:rsidR="009C0A47">
        <w:rPr>
          <w:rStyle w:val="FootnoteReference"/>
        </w:rPr>
        <w:footnoteReference w:id="8"/>
      </w:r>
    </w:p>
    <w:p w14:paraId="79013A2C" w14:textId="01FB6DA4" w:rsidR="001E56C1" w:rsidRDefault="00615CFF" w:rsidP="000D7385">
      <w:pPr>
        <w:pStyle w:val="QIDANParagraph"/>
        <w:spacing w:after="120"/>
      </w:pPr>
      <w:r>
        <w:t xml:space="preserve">With the principles </w:t>
      </w:r>
      <w:r w:rsidR="0045796C">
        <w:t>of the NDIS Review</w:t>
      </w:r>
      <w:r>
        <w:t xml:space="preserve"> in mind, QIDAN strongly advocates for </w:t>
      </w:r>
      <w:r w:rsidR="0052711E">
        <w:t xml:space="preserve">new </w:t>
      </w:r>
      <w:r w:rsidR="003E3D00">
        <w:t>NDIS</w:t>
      </w:r>
      <w:r w:rsidR="0052711E">
        <w:t xml:space="preserve"> </w:t>
      </w:r>
      <w:r w:rsidR="003E3D00">
        <w:t>R</w:t>
      </w:r>
      <w:r w:rsidR="0052711E">
        <w:t xml:space="preserve">ules </w:t>
      </w:r>
      <w:r w:rsidR="00490585">
        <w:t xml:space="preserve">that are easy for participants to navigate and </w:t>
      </w:r>
      <w:r w:rsidR="0059335A">
        <w:t>follow</w:t>
      </w:r>
      <w:r w:rsidR="00490585">
        <w:t xml:space="preserve">. </w:t>
      </w:r>
      <w:r w:rsidR="00E61089">
        <w:t>At its core, the NDIS is about improving the lives of Australians with disability, and this must remain at the forefront of policy reform</w:t>
      </w:r>
      <w:r w:rsidR="00794925">
        <w:t>.</w:t>
      </w:r>
      <w:r w:rsidR="00FF03D1">
        <w:t xml:space="preserve"> Therefore, the new framework planning must be gradually tested and refined, allowing for amendments a</w:t>
      </w:r>
      <w:r w:rsidR="0081200F">
        <w:t>s these reforms roll out.</w:t>
      </w:r>
    </w:p>
    <w:p w14:paraId="17DE0115" w14:textId="793AA3AB" w:rsidR="00FB5EEF" w:rsidRDefault="00F01C15" w:rsidP="006903AD">
      <w:pPr>
        <w:pStyle w:val="QIDANParagraph"/>
        <w:rPr>
          <w:b/>
          <w:color w:val="690048"/>
          <w:szCs w:val="24"/>
        </w:rPr>
      </w:pPr>
      <w:r>
        <w:rPr>
          <w:b/>
          <w:color w:val="690048"/>
          <w:szCs w:val="24"/>
        </w:rPr>
        <w:t xml:space="preserve">Ensuring processes are culturally and appropriately </w:t>
      </w:r>
      <w:r w:rsidR="004818A4">
        <w:rPr>
          <w:b/>
          <w:color w:val="690048"/>
          <w:szCs w:val="24"/>
        </w:rPr>
        <w:t xml:space="preserve">implemented </w:t>
      </w:r>
    </w:p>
    <w:p w14:paraId="1C7EFD6B" w14:textId="2DC2A3CE" w:rsidR="001E56C1" w:rsidRDefault="00850779" w:rsidP="006903AD">
      <w:pPr>
        <w:pStyle w:val="QIDANParagraph"/>
      </w:pPr>
      <w:r>
        <w:t xml:space="preserve">To ensure that the new </w:t>
      </w:r>
      <w:r w:rsidR="00D70858">
        <w:t>f</w:t>
      </w:r>
      <w:r>
        <w:t xml:space="preserve">ramework planning approach is culturally respectful and appropriate, </w:t>
      </w:r>
      <w:r w:rsidR="001E56C1">
        <w:t xml:space="preserve">consultation must be ongoing and </w:t>
      </w:r>
      <w:r w:rsidR="00C5298F">
        <w:t xml:space="preserve">emphasise </w:t>
      </w:r>
      <w:r w:rsidR="001E56C1">
        <w:t xml:space="preserve">Aboriginal and Torres Strait Islander people with disability and </w:t>
      </w:r>
      <w:r w:rsidR="004652AC">
        <w:t>people</w:t>
      </w:r>
      <w:r w:rsidR="001E56C1">
        <w:t xml:space="preserve"> </w:t>
      </w:r>
      <w:r w:rsidR="00AE2F72">
        <w:t>from CALD</w:t>
      </w:r>
      <w:r w:rsidR="001E56C1">
        <w:t xml:space="preserve"> backgrounds</w:t>
      </w:r>
      <w:r w:rsidR="003844D1">
        <w:t xml:space="preserve">. </w:t>
      </w:r>
    </w:p>
    <w:p w14:paraId="78F65006" w14:textId="43E3EF85" w:rsidR="00F5286E" w:rsidRDefault="006865BD" w:rsidP="00F5286E">
      <w:pPr>
        <w:pStyle w:val="QIDANParagraph"/>
      </w:pPr>
      <w:r>
        <w:t xml:space="preserve">With the roll out of new framework planning, it is essential that all important communications and documents from the NDIA to the participant must be made available in the participant’s preferred language. Currently, </w:t>
      </w:r>
      <w:r w:rsidR="00F5286E">
        <w:t xml:space="preserve">QIDAN advocates that work with </w:t>
      </w:r>
      <w:r w:rsidR="00FC46D7">
        <w:t>linguistically diverse</w:t>
      </w:r>
      <w:r w:rsidR="004652AC">
        <w:t xml:space="preserve"> </w:t>
      </w:r>
      <w:r w:rsidR="00773CBD">
        <w:t xml:space="preserve">participants </w:t>
      </w:r>
      <w:r w:rsidR="00F5286E">
        <w:t xml:space="preserve">repeatedly experience great difficulty and delay in obtaining correspondence and documents in their client’s preferred language. </w:t>
      </w:r>
      <w:r w:rsidR="007F47DA">
        <w:t>Furthermore</w:t>
      </w:r>
      <w:r w:rsidR="00F5286E">
        <w:t xml:space="preserve">, important communications, including planning meetings and NDIS plans, are not offered in a preferred language unless the </w:t>
      </w:r>
      <w:r w:rsidR="002A36CE">
        <w:t xml:space="preserve">participant </w:t>
      </w:r>
      <w:r w:rsidR="00F5286E">
        <w:t xml:space="preserve">makes an express request. Even then, there is often considerable follow-up required. As a result, not being able to completely understand often complex correspondence related to processes or the details of their own NDIS plan is the disappointing reality for lots of </w:t>
      </w:r>
      <w:r w:rsidR="0063184C">
        <w:t>CALD participants.</w:t>
      </w:r>
      <w:r w:rsidR="00967847">
        <w:t xml:space="preserve"> This </w:t>
      </w:r>
      <w:r w:rsidR="006C570B">
        <w:t xml:space="preserve">mean that </w:t>
      </w:r>
      <w:r w:rsidR="00FC46D7">
        <w:lastRenderedPageBreak/>
        <w:t>linguistically diverse</w:t>
      </w:r>
      <w:r w:rsidR="00A33B77">
        <w:t xml:space="preserve"> participants are missing crucial information from the NDIA or utilising</w:t>
      </w:r>
      <w:r w:rsidR="00967847">
        <w:t xml:space="preserve"> </w:t>
      </w:r>
      <w:r w:rsidR="00413C7E">
        <w:t xml:space="preserve">advocacy resources </w:t>
      </w:r>
      <w:r w:rsidR="009A3BA7">
        <w:t>to ensure information is</w:t>
      </w:r>
      <w:r w:rsidR="00A20B7F">
        <w:t xml:space="preserve"> available and</w:t>
      </w:r>
      <w:r w:rsidR="009A3BA7">
        <w:t xml:space="preserve"> accessible. </w:t>
      </w:r>
    </w:p>
    <w:p w14:paraId="5EE2717D" w14:textId="3B166EDE" w:rsidR="008818B0" w:rsidRDefault="00F5286E" w:rsidP="006903AD">
      <w:pPr>
        <w:pStyle w:val="QIDANParagraph"/>
      </w:pPr>
      <w:r w:rsidRPr="003B0352">
        <w:t xml:space="preserve">QIDAN therefore recommends that </w:t>
      </w:r>
      <w:r w:rsidR="00971D94" w:rsidRPr="003B0352">
        <w:t>upon the NDIA’s first contact with</w:t>
      </w:r>
      <w:r w:rsidRPr="003B0352">
        <w:t xml:space="preserve"> the participant</w:t>
      </w:r>
      <w:r w:rsidR="003B3C1E" w:rsidRPr="003B0352">
        <w:t xml:space="preserve">, </w:t>
      </w:r>
      <w:r w:rsidRPr="003B0352">
        <w:t>the participant is proactively asked about their preferred language</w:t>
      </w:r>
      <w:r w:rsidR="001649A3">
        <w:t>/s</w:t>
      </w:r>
      <w:r w:rsidRPr="003B0352">
        <w:t xml:space="preserve"> and whether this is the language they wish to receive important communications and documents in moving forward</w:t>
      </w:r>
      <w:r>
        <w:t xml:space="preserve">. There should also be a choice for the participant to have more than one preferred language, especially where the participant’s support person might speak a different language to the participant’s preferred language. </w:t>
      </w:r>
    </w:p>
    <w:p w14:paraId="1D50748F" w14:textId="503F4211" w:rsidR="008818B0" w:rsidRPr="00F32BE9" w:rsidRDefault="008B694A" w:rsidP="000D7385">
      <w:pPr>
        <w:pStyle w:val="QIDANParagraph"/>
        <w:spacing w:after="120"/>
      </w:pPr>
      <w:r>
        <w:t xml:space="preserve">Offering culturally appropriate processes </w:t>
      </w:r>
      <w:r w:rsidR="0030016E">
        <w:t>are essential not only to people from CALD backgrounds, but for Aboriginal and /or Torres Strait Islander people who will have different needs</w:t>
      </w:r>
      <w:r w:rsidR="0054379F">
        <w:t xml:space="preserve"> and preferences. It is crucial that these processes are regularly discussed and </w:t>
      </w:r>
      <w:r w:rsidR="00937EC8">
        <w:t xml:space="preserve">informed by the people who are impacted by such decisions. </w:t>
      </w:r>
    </w:p>
    <w:p w14:paraId="3ECC1495" w14:textId="77777777" w:rsidR="00E6443A" w:rsidRPr="00F11201" w:rsidRDefault="00E6443A" w:rsidP="00E6443A">
      <w:pPr>
        <w:pStyle w:val="QIDANParagraph"/>
        <w:rPr>
          <w:b/>
          <w:color w:val="690048"/>
        </w:rPr>
      </w:pPr>
      <w:r w:rsidRPr="00F11201">
        <w:rPr>
          <w:b/>
          <w:color w:val="690048"/>
        </w:rPr>
        <w:t xml:space="preserve">Gradual </w:t>
      </w:r>
      <w:r>
        <w:rPr>
          <w:b/>
          <w:color w:val="690048"/>
        </w:rPr>
        <w:t xml:space="preserve">testing and </w:t>
      </w:r>
      <w:r w:rsidRPr="00F11201">
        <w:rPr>
          <w:b/>
          <w:color w:val="690048"/>
        </w:rPr>
        <w:t xml:space="preserve">implementation </w:t>
      </w:r>
    </w:p>
    <w:p w14:paraId="363E6828" w14:textId="5313F3B5" w:rsidR="00E6443A" w:rsidRPr="00F9276F" w:rsidRDefault="00E6443A" w:rsidP="00E6443A">
      <w:pPr>
        <w:spacing w:line="360" w:lineRule="auto"/>
        <w:rPr>
          <w:rFonts w:ascii="Nunito Sans" w:hAnsi="Nunito Sans"/>
        </w:rPr>
      </w:pPr>
      <w:r w:rsidRPr="00F9276F">
        <w:rPr>
          <w:rFonts w:ascii="Nunito Sans" w:hAnsi="Nunito Sans"/>
        </w:rPr>
        <w:t>The NDIS Review Panel made clear that implementation of the new assessment process should only begin following rigorous testing and refinement</w:t>
      </w:r>
      <w:r>
        <w:rPr>
          <w:rFonts w:ascii="Nunito Sans" w:hAnsi="Nunito Sans"/>
        </w:rPr>
        <w:t>,</w:t>
      </w:r>
      <w:r w:rsidRPr="00F9276F">
        <w:rPr>
          <w:rFonts w:ascii="Nunito Sans" w:hAnsi="Nunito Sans"/>
        </w:rPr>
        <w:t xml:space="preserve"> and once Disability Reform Ministers have endorsed the assessment, budget setting methodology and proposed implementation approach.</w:t>
      </w:r>
      <w:r w:rsidRPr="00F9276F">
        <w:rPr>
          <w:rStyle w:val="FootnoteReference"/>
          <w:rFonts w:ascii="Nunito Sans" w:hAnsi="Nunito Sans"/>
        </w:rPr>
        <w:footnoteReference w:id="9"/>
      </w:r>
      <w:r w:rsidR="00673CCD">
        <w:rPr>
          <w:rFonts w:ascii="Nunito Sans" w:hAnsi="Nunito Sans"/>
        </w:rPr>
        <w:t xml:space="preserve"> Despite this</w:t>
      </w:r>
      <w:r w:rsidRPr="00F9276F">
        <w:rPr>
          <w:rFonts w:ascii="Nunito Sans" w:hAnsi="Nunito Sans"/>
        </w:rPr>
        <w:t xml:space="preserve">, we note that only as of early February 2026, </w:t>
      </w:r>
      <w:r>
        <w:rPr>
          <w:rFonts w:ascii="Nunito Sans" w:hAnsi="Nunito Sans"/>
        </w:rPr>
        <w:t>has</w:t>
      </w:r>
      <w:r w:rsidRPr="00F9276F">
        <w:rPr>
          <w:rFonts w:ascii="Nunito Sans" w:hAnsi="Nunito Sans"/>
        </w:rPr>
        <w:t xml:space="preserve"> the NDIA </w:t>
      </w:r>
      <w:r>
        <w:rPr>
          <w:rFonts w:ascii="Nunito Sans" w:hAnsi="Nunito Sans"/>
        </w:rPr>
        <w:t>started</w:t>
      </w:r>
      <w:r w:rsidRPr="00F9276F">
        <w:rPr>
          <w:rFonts w:ascii="Nunito Sans" w:hAnsi="Nunito Sans"/>
        </w:rPr>
        <w:t xml:space="preserve"> face-to-face testing of the new </w:t>
      </w:r>
      <w:r w:rsidR="005948DA">
        <w:rPr>
          <w:rFonts w:ascii="Nunito Sans" w:hAnsi="Nunito Sans"/>
        </w:rPr>
        <w:t>SNA</w:t>
      </w:r>
      <w:r w:rsidRPr="00F9276F">
        <w:rPr>
          <w:rFonts w:ascii="Nunito Sans" w:hAnsi="Nunito Sans"/>
        </w:rPr>
        <w:t xml:space="preserve"> with an initial group of 30 participants undertaking simulated assessments</w:t>
      </w:r>
      <w:r>
        <w:rPr>
          <w:rFonts w:ascii="Nunito Sans" w:hAnsi="Nunito Sans"/>
        </w:rPr>
        <w:t>.</w:t>
      </w:r>
      <w:r>
        <w:rPr>
          <w:rStyle w:val="FootnoteReference"/>
          <w:rFonts w:ascii="Nunito Sans" w:hAnsi="Nunito Sans"/>
        </w:rPr>
        <w:footnoteReference w:id="10"/>
      </w:r>
      <w:r w:rsidRPr="00F9276F">
        <w:rPr>
          <w:rFonts w:ascii="Nunito Sans" w:hAnsi="Nunito Sans"/>
        </w:rPr>
        <w:t xml:space="preserve"> </w:t>
      </w:r>
      <w:r>
        <w:rPr>
          <w:rFonts w:ascii="Nunito Sans" w:hAnsi="Nunito Sans"/>
        </w:rPr>
        <w:t>A</w:t>
      </w:r>
      <w:r w:rsidRPr="00F9276F">
        <w:rPr>
          <w:rFonts w:ascii="Nunito Sans" w:hAnsi="Nunito Sans"/>
        </w:rPr>
        <w:t xml:space="preserve"> second, “more comprehensive” testing phase is due to start in March.</w:t>
      </w:r>
      <w:r w:rsidRPr="00F9276F">
        <w:rPr>
          <w:rStyle w:val="FootnoteReference"/>
          <w:rFonts w:ascii="Nunito Sans" w:hAnsi="Nunito Sans"/>
        </w:rPr>
        <w:footnoteReference w:id="11"/>
      </w:r>
      <w:r w:rsidR="008D0346">
        <w:rPr>
          <w:rFonts w:ascii="Nunito Sans" w:hAnsi="Nunito Sans"/>
        </w:rPr>
        <w:t xml:space="preserve"> </w:t>
      </w:r>
      <w:r w:rsidRPr="00F9276F">
        <w:rPr>
          <w:rFonts w:ascii="Nunito Sans" w:hAnsi="Nunito Sans"/>
        </w:rPr>
        <w:t xml:space="preserve">Further, at the time of writing this submission in </w:t>
      </w:r>
      <w:r w:rsidR="008D0346">
        <w:rPr>
          <w:rFonts w:ascii="Nunito Sans" w:hAnsi="Nunito Sans"/>
        </w:rPr>
        <w:t>early-March</w:t>
      </w:r>
      <w:r w:rsidRPr="00F9276F">
        <w:rPr>
          <w:rFonts w:ascii="Nunito Sans" w:hAnsi="Nunito Sans"/>
        </w:rPr>
        <w:t xml:space="preserve"> 2026, QIDAN have been informed that the NDIA has not finalised its transition plan, and therefore, it has not been endorsed by Disability Reform Ministers either. </w:t>
      </w:r>
      <w:r w:rsidR="00DB2F9D">
        <w:rPr>
          <w:rFonts w:ascii="Nunito Sans" w:hAnsi="Nunito Sans"/>
        </w:rPr>
        <w:t>Similarly,</w:t>
      </w:r>
      <w:r w:rsidR="008904D1">
        <w:rPr>
          <w:rFonts w:ascii="Nunito Sans" w:hAnsi="Nunito Sans"/>
        </w:rPr>
        <w:t xml:space="preserve"> information on</w:t>
      </w:r>
      <w:r w:rsidR="00DB2F9D">
        <w:rPr>
          <w:rFonts w:ascii="Nunito Sans" w:hAnsi="Nunito Sans"/>
        </w:rPr>
        <w:t xml:space="preserve"> the budget method</w:t>
      </w:r>
      <w:r w:rsidR="008904D1">
        <w:rPr>
          <w:rFonts w:ascii="Nunito Sans" w:hAnsi="Nunito Sans"/>
        </w:rPr>
        <w:t xml:space="preserve"> steps have not been published as it had been promised on </w:t>
      </w:r>
      <w:r w:rsidR="00ED4AF2">
        <w:rPr>
          <w:rFonts w:ascii="Nunito Sans" w:hAnsi="Nunito Sans"/>
        </w:rPr>
        <w:t>Factsheet – Step3: Building a plan.</w:t>
      </w:r>
      <w:r w:rsidR="00ED4AF2">
        <w:rPr>
          <w:rStyle w:val="FootnoteReference"/>
          <w:rFonts w:ascii="Nunito Sans" w:hAnsi="Nunito Sans"/>
        </w:rPr>
        <w:footnoteReference w:id="12"/>
      </w:r>
    </w:p>
    <w:p w14:paraId="132E852D" w14:textId="12FC16D2" w:rsidR="00E6443A" w:rsidRDefault="008A7E33" w:rsidP="00E6443A">
      <w:pPr>
        <w:spacing w:line="360" w:lineRule="auto"/>
        <w:rPr>
          <w:rFonts w:ascii="Nunito Sans" w:hAnsi="Nunito Sans"/>
        </w:rPr>
      </w:pPr>
      <w:r>
        <w:rPr>
          <w:rFonts w:ascii="Nunito Sans" w:hAnsi="Nunito Sans"/>
        </w:rPr>
        <w:lastRenderedPageBreak/>
        <w:t>The</w:t>
      </w:r>
      <w:r w:rsidR="00E6443A">
        <w:rPr>
          <w:rFonts w:ascii="Nunito Sans" w:hAnsi="Nunito Sans"/>
        </w:rPr>
        <w:t xml:space="preserve"> approach</w:t>
      </w:r>
      <w:r w:rsidR="00E6443A" w:rsidRPr="00F9276F">
        <w:rPr>
          <w:rFonts w:ascii="Nunito Sans" w:hAnsi="Nunito Sans"/>
        </w:rPr>
        <w:t xml:space="preserve"> to </w:t>
      </w:r>
      <w:r w:rsidR="00E6443A">
        <w:rPr>
          <w:rFonts w:ascii="Nunito Sans" w:hAnsi="Nunito Sans"/>
        </w:rPr>
        <w:t xml:space="preserve">testing </w:t>
      </w:r>
      <w:r>
        <w:rPr>
          <w:rFonts w:ascii="Nunito Sans" w:hAnsi="Nunito Sans"/>
        </w:rPr>
        <w:t xml:space="preserve">is </w:t>
      </w:r>
      <w:r w:rsidR="00E6443A" w:rsidRPr="00F9276F">
        <w:rPr>
          <w:rFonts w:ascii="Nunito Sans" w:hAnsi="Nunito Sans"/>
        </w:rPr>
        <w:t xml:space="preserve">concerning with the new framework planning process beginning in mid-2026 for people over the age 16 and 761,442 participants with approved NDIS plans </w:t>
      </w:r>
      <w:proofErr w:type="gramStart"/>
      <w:r w:rsidR="00E6443A" w:rsidRPr="00F9276F">
        <w:rPr>
          <w:rFonts w:ascii="Nunito Sans" w:hAnsi="Nunito Sans"/>
        </w:rPr>
        <w:t>at</w:t>
      </w:r>
      <w:proofErr w:type="gramEnd"/>
      <w:r w:rsidR="00E6443A" w:rsidRPr="00F9276F">
        <w:rPr>
          <w:rFonts w:ascii="Nunito Sans" w:hAnsi="Nunito Sans"/>
        </w:rPr>
        <w:t xml:space="preserve"> 31 December 2025</w:t>
      </w:r>
      <w:r w:rsidR="00E6443A">
        <w:rPr>
          <w:rFonts w:ascii="Nunito Sans" w:hAnsi="Nunito Sans"/>
        </w:rPr>
        <w:t>. Moreover, t</w:t>
      </w:r>
      <w:r w:rsidR="00E6443A" w:rsidRPr="00F9276F">
        <w:rPr>
          <w:rFonts w:ascii="Nunito Sans" w:hAnsi="Nunito Sans"/>
        </w:rPr>
        <w:t>he extent to which this new process has been tested and refined</w:t>
      </w:r>
      <w:r w:rsidR="00E6443A">
        <w:rPr>
          <w:rFonts w:ascii="Nunito Sans" w:hAnsi="Nunito Sans"/>
        </w:rPr>
        <w:t xml:space="preserve"> does not seem sufficient or proportional to the number of current and new participants that the new framework planning process will impact</w:t>
      </w:r>
      <w:r w:rsidR="00E6443A" w:rsidRPr="00F9276F">
        <w:rPr>
          <w:rFonts w:ascii="Nunito Sans" w:hAnsi="Nunito Sans"/>
        </w:rPr>
        <w:t>.</w:t>
      </w:r>
      <w:r w:rsidR="00E6443A">
        <w:rPr>
          <w:rFonts w:ascii="Nunito Sans" w:hAnsi="Nunito Sans"/>
        </w:rPr>
        <w:t xml:space="preserve"> </w:t>
      </w:r>
    </w:p>
    <w:p w14:paraId="60692213" w14:textId="6D98E549" w:rsidR="00856FC7" w:rsidRPr="00DD447A" w:rsidRDefault="00E6443A" w:rsidP="00DD447A">
      <w:pPr>
        <w:spacing w:line="360" w:lineRule="auto"/>
        <w:rPr>
          <w:rFonts w:ascii="Nunito Sans" w:hAnsi="Nunito Sans"/>
        </w:rPr>
      </w:pPr>
      <w:r>
        <w:rPr>
          <w:rFonts w:ascii="Nunito Sans" w:hAnsi="Nunito Sans"/>
        </w:rPr>
        <w:t>QIDAN understands that the new framework planning approach will have a 5-year transition period. However, with a mid-2026 start date, QIDAN is concerned that the customised version of the ICAN tool, the personal and environmental questionnaire and the targeted assessments have not yet been made publicly available for feedback. It seems remiss that the broader disability community has not yet been given an opportunity to provide</w:t>
      </w:r>
      <w:r w:rsidR="00F97FB1">
        <w:rPr>
          <w:rFonts w:ascii="Nunito Sans" w:hAnsi="Nunito Sans"/>
        </w:rPr>
        <w:t xml:space="preserve"> meaningful</w:t>
      </w:r>
      <w:r>
        <w:rPr>
          <w:rFonts w:ascii="Nunito Sans" w:hAnsi="Nunito Sans"/>
        </w:rPr>
        <w:t xml:space="preserve"> feedback on the tools that, for some, will dictate their support needs starting in a matter of months. In addition, existing participants and prospective participants should have as much time as possible to prepare for the assessment process they will be required to undertake. </w:t>
      </w:r>
      <w:r w:rsidRPr="003B0352">
        <w:rPr>
          <w:rFonts w:ascii="Nunito Sans" w:hAnsi="Nunito Sans"/>
        </w:rPr>
        <w:t>QIDAN therefore recommends that the NDIS Rules mandates a public feedback process on the three SNA tools which includes the circulation of the draft versions of the ICAN tool, the personal and environmental questionnaire and the targeted assessment process.</w:t>
      </w:r>
    </w:p>
    <w:p w14:paraId="11432F5E" w14:textId="1937B3E2" w:rsidR="0055716E" w:rsidRPr="008D6D65" w:rsidRDefault="0055716E" w:rsidP="00364913">
      <w:pPr>
        <w:pStyle w:val="QIDANParagraph"/>
        <w:tabs>
          <w:tab w:val="left" w:pos="2508"/>
        </w:tabs>
        <w:spacing w:before="120"/>
        <w:rPr>
          <w:b/>
          <w:color w:val="690048"/>
          <w:szCs w:val="24"/>
        </w:rPr>
      </w:pPr>
      <w:r>
        <w:rPr>
          <w:b/>
          <w:color w:val="690048"/>
          <w:szCs w:val="24"/>
        </w:rPr>
        <w:t>NDIS Assessors</w:t>
      </w:r>
      <w:r w:rsidR="005E1C36">
        <w:rPr>
          <w:b/>
          <w:color w:val="690048"/>
          <w:szCs w:val="24"/>
        </w:rPr>
        <w:tab/>
      </w:r>
    </w:p>
    <w:p w14:paraId="7100AC1B" w14:textId="77777777" w:rsidR="003E5BF5" w:rsidRDefault="0055716E" w:rsidP="0055716E">
      <w:pPr>
        <w:spacing w:line="360" w:lineRule="auto"/>
        <w:rPr>
          <w:rFonts w:ascii="Nunito Sans" w:hAnsi="Nunito Sans"/>
        </w:rPr>
      </w:pPr>
      <w:r>
        <w:rPr>
          <w:rFonts w:ascii="Nunito Sans" w:hAnsi="Nunito Sans"/>
        </w:rPr>
        <w:t>A</w:t>
      </w:r>
      <w:r w:rsidRPr="00CB2C44">
        <w:rPr>
          <w:rFonts w:ascii="Nunito Sans" w:hAnsi="Nunito Sans"/>
        </w:rPr>
        <w:t xml:space="preserve">ction 3.4 of NDIS Review found that a significant investment must be made in the time spent on each person’s assessment and </w:t>
      </w:r>
      <w:r w:rsidR="00491A86">
        <w:rPr>
          <w:rFonts w:ascii="Nunito Sans" w:hAnsi="Nunito Sans"/>
        </w:rPr>
        <w:t xml:space="preserve">in </w:t>
      </w:r>
      <w:r w:rsidRPr="00CB2C44">
        <w:rPr>
          <w:rFonts w:ascii="Nunito Sans" w:hAnsi="Nunito Sans"/>
        </w:rPr>
        <w:t>the experience</w:t>
      </w:r>
      <w:r w:rsidR="00491A86">
        <w:rPr>
          <w:rFonts w:ascii="Nunito Sans" w:hAnsi="Nunito Sans"/>
        </w:rPr>
        <w:t xml:space="preserve"> of NDIS Assessors</w:t>
      </w:r>
      <w:r w:rsidRPr="00CB2C44">
        <w:rPr>
          <w:rFonts w:ascii="Nunito Sans" w:hAnsi="Nunito Sans"/>
        </w:rPr>
        <w:t>, which includes training and qualifications.</w:t>
      </w:r>
      <w:r w:rsidRPr="00CB2C44">
        <w:rPr>
          <w:rStyle w:val="FootnoteReference"/>
          <w:rFonts w:ascii="Nunito Sans" w:hAnsi="Nunito Sans"/>
        </w:rPr>
        <w:footnoteReference w:id="13"/>
      </w:r>
      <w:r w:rsidRPr="00CB2C44">
        <w:rPr>
          <w:rFonts w:ascii="Nunito Sans" w:hAnsi="Nunito Sans"/>
        </w:rPr>
        <w:t xml:space="preserve"> QIDAN is aware that the first group of </w:t>
      </w:r>
      <w:r w:rsidR="00940725">
        <w:rPr>
          <w:rFonts w:ascii="Nunito Sans" w:hAnsi="Nunito Sans"/>
        </w:rPr>
        <w:t>NDIS</w:t>
      </w:r>
      <w:r w:rsidRPr="00CB2C44">
        <w:rPr>
          <w:rFonts w:ascii="Nunito Sans" w:hAnsi="Nunito Sans"/>
        </w:rPr>
        <w:t xml:space="preserve"> Assessors were recruited by a merit-based </w:t>
      </w:r>
      <w:r w:rsidR="008B3220">
        <w:rPr>
          <w:rFonts w:ascii="Nunito Sans" w:hAnsi="Nunito Sans"/>
        </w:rPr>
        <w:t>e</w:t>
      </w:r>
      <w:r w:rsidRPr="00CB2C44">
        <w:rPr>
          <w:rFonts w:ascii="Nunito Sans" w:hAnsi="Nunito Sans"/>
        </w:rPr>
        <w:t xml:space="preserve">xpression of </w:t>
      </w:r>
      <w:r w:rsidR="008B3220">
        <w:rPr>
          <w:rFonts w:ascii="Nunito Sans" w:hAnsi="Nunito Sans"/>
        </w:rPr>
        <w:t>i</w:t>
      </w:r>
      <w:r w:rsidRPr="00CB2C44">
        <w:rPr>
          <w:rFonts w:ascii="Nunito Sans" w:hAnsi="Nunito Sans"/>
        </w:rPr>
        <w:t>nterest, with allied health qualifications viewed as highly desirable due to current ICAN accreditation requirements. We also understand that, in November 2025, a pathway for non-allied health staff was under development.</w:t>
      </w:r>
      <w:r>
        <w:rPr>
          <w:rStyle w:val="FootnoteReference"/>
          <w:rFonts w:ascii="Nunito Sans" w:hAnsi="Nunito Sans"/>
        </w:rPr>
        <w:footnoteReference w:id="14"/>
      </w:r>
      <w:r w:rsidRPr="00CB2C44">
        <w:rPr>
          <w:rFonts w:ascii="Nunito Sans" w:hAnsi="Nunito Sans"/>
        </w:rPr>
        <w:t xml:space="preserve"> </w:t>
      </w:r>
    </w:p>
    <w:p w14:paraId="597CEE15" w14:textId="1C3D26A8" w:rsidR="0055716E" w:rsidRDefault="0055716E" w:rsidP="0055716E">
      <w:pPr>
        <w:spacing w:line="360" w:lineRule="auto"/>
        <w:rPr>
          <w:rFonts w:ascii="Nunito Sans" w:hAnsi="Nunito Sans"/>
        </w:rPr>
      </w:pPr>
      <w:r w:rsidRPr="00CB2C44">
        <w:rPr>
          <w:rFonts w:ascii="Nunito Sans" w:hAnsi="Nunito Sans"/>
        </w:rPr>
        <w:lastRenderedPageBreak/>
        <w:t xml:space="preserve">However, we have not been able to find any further public facing implementation on the progress of the development of this pathway. </w:t>
      </w:r>
    </w:p>
    <w:p w14:paraId="28C679AA" w14:textId="4C844D9F" w:rsidR="0055716E" w:rsidRDefault="0055716E" w:rsidP="0055716E">
      <w:pPr>
        <w:spacing w:line="360" w:lineRule="auto"/>
        <w:rPr>
          <w:rFonts w:ascii="Nunito Sans" w:hAnsi="Nunito Sans"/>
        </w:rPr>
      </w:pPr>
      <w:r w:rsidRPr="00CB2C44">
        <w:rPr>
          <w:rFonts w:ascii="Nunito Sans" w:hAnsi="Nunito Sans"/>
        </w:rPr>
        <w:t xml:space="preserve">QIDAN supports a background of allied health as a minimum requirement for </w:t>
      </w:r>
      <w:r>
        <w:rPr>
          <w:rFonts w:ascii="Nunito Sans" w:hAnsi="Nunito Sans"/>
        </w:rPr>
        <w:t>NDIS A</w:t>
      </w:r>
      <w:r w:rsidRPr="00CB2C44">
        <w:rPr>
          <w:rFonts w:ascii="Nunito Sans" w:hAnsi="Nunito Sans"/>
        </w:rPr>
        <w:t>ssessors</w:t>
      </w:r>
      <w:r w:rsidR="00BE29A4">
        <w:rPr>
          <w:rFonts w:ascii="Nunito Sans" w:hAnsi="Nunito Sans"/>
        </w:rPr>
        <w:t>. W</w:t>
      </w:r>
      <w:r w:rsidRPr="00CB2C44">
        <w:rPr>
          <w:rFonts w:ascii="Nunito Sans" w:hAnsi="Nunito Sans"/>
        </w:rPr>
        <w:t>e believe that qualifications in social work and youth work should also be prioritised as well as people with lived experience of disability.</w:t>
      </w:r>
      <w:r w:rsidRPr="00CB2C44">
        <w:rPr>
          <w:rStyle w:val="FootnoteReference"/>
          <w:rFonts w:ascii="Nunito Sans" w:hAnsi="Nunito Sans"/>
        </w:rPr>
        <w:footnoteReference w:id="15"/>
      </w:r>
      <w:r w:rsidRPr="00CB2C44">
        <w:rPr>
          <w:rFonts w:ascii="Nunito Sans" w:hAnsi="Nunito Sans"/>
        </w:rPr>
        <w:t xml:space="preserve"> If these cohorts of people are not able to be recruited internally, they should be proactively sought out and supported into </w:t>
      </w:r>
      <w:r>
        <w:rPr>
          <w:rFonts w:ascii="Nunito Sans" w:hAnsi="Nunito Sans"/>
        </w:rPr>
        <w:t>NDIS</w:t>
      </w:r>
      <w:r w:rsidRPr="00CB2C44">
        <w:rPr>
          <w:rFonts w:ascii="Nunito Sans" w:hAnsi="Nunito Sans"/>
        </w:rPr>
        <w:t xml:space="preserve"> </w:t>
      </w:r>
      <w:r>
        <w:rPr>
          <w:rFonts w:ascii="Nunito Sans" w:hAnsi="Nunito Sans"/>
        </w:rPr>
        <w:t>A</w:t>
      </w:r>
      <w:r w:rsidRPr="00CB2C44">
        <w:rPr>
          <w:rFonts w:ascii="Nunito Sans" w:hAnsi="Nunito Sans"/>
        </w:rPr>
        <w:t xml:space="preserve">ssessor roles by the NDIA. In addition to this, it is critical that where possible, the qualifications and background of the </w:t>
      </w:r>
      <w:r>
        <w:rPr>
          <w:rFonts w:ascii="Nunito Sans" w:hAnsi="Nunito Sans"/>
        </w:rPr>
        <w:t>NDIS A</w:t>
      </w:r>
      <w:r w:rsidRPr="00CB2C44">
        <w:rPr>
          <w:rFonts w:ascii="Nunito Sans" w:hAnsi="Nunito Sans"/>
        </w:rPr>
        <w:t xml:space="preserve">ssessor align with the participant they are assessing. For example, the </w:t>
      </w:r>
      <w:r w:rsidR="000C1D5A">
        <w:rPr>
          <w:rFonts w:ascii="Nunito Sans" w:hAnsi="Nunito Sans"/>
        </w:rPr>
        <w:t>SNA</w:t>
      </w:r>
      <w:r w:rsidRPr="00CB2C44">
        <w:rPr>
          <w:rFonts w:ascii="Nunito Sans" w:hAnsi="Nunito Sans"/>
        </w:rPr>
        <w:t xml:space="preserve"> for a participant under the age of 16 with a complex psychosocial disability should be undertaken by a youth </w:t>
      </w:r>
      <w:r w:rsidR="006F04B1">
        <w:rPr>
          <w:rFonts w:ascii="Nunito Sans" w:hAnsi="Nunito Sans"/>
        </w:rPr>
        <w:t xml:space="preserve">worker </w:t>
      </w:r>
      <w:r w:rsidRPr="00CB2C44">
        <w:rPr>
          <w:rFonts w:ascii="Nunito Sans" w:hAnsi="Nunito Sans"/>
        </w:rPr>
        <w:t>or social worker who has experience working with young people with psychosocial disabilities. Similarly, the assessment may also be completed by a person with lived experience of psychosocial disability.</w:t>
      </w:r>
      <w:r>
        <w:rPr>
          <w:rFonts w:ascii="Nunito Sans" w:hAnsi="Nunito Sans"/>
        </w:rPr>
        <w:t xml:space="preserve"> </w:t>
      </w:r>
    </w:p>
    <w:p w14:paraId="61364706" w14:textId="1AC1011E" w:rsidR="0055716E" w:rsidRDefault="0055716E" w:rsidP="0055716E">
      <w:pPr>
        <w:pStyle w:val="QIDANParagraph"/>
      </w:pPr>
      <w:r w:rsidRPr="00CB2C44">
        <w:t>In addition, QIDAN agrees that</w:t>
      </w:r>
      <w:r>
        <w:t xml:space="preserve"> NDIS</w:t>
      </w:r>
      <w:r w:rsidRPr="00CB2C44">
        <w:t xml:space="preserve"> </w:t>
      </w:r>
      <w:r>
        <w:t>A</w:t>
      </w:r>
      <w:r w:rsidRPr="00CB2C44">
        <w:t>ssessors must have the skills and experience to conduct assessments in a culturally appropriate and trauma-informed way that is grounded in human rights.</w:t>
      </w:r>
      <w:r w:rsidRPr="00CB2C44">
        <w:rPr>
          <w:rStyle w:val="FootnoteReference"/>
        </w:rPr>
        <w:footnoteReference w:id="16"/>
      </w:r>
      <w:r>
        <w:t xml:space="preserve"> </w:t>
      </w:r>
      <w:r w:rsidRPr="00CB2C44">
        <w:t xml:space="preserve">These skills are critical to ensuring that </w:t>
      </w:r>
      <w:r>
        <w:t>NDIS</w:t>
      </w:r>
      <w:r w:rsidRPr="00CB2C44">
        <w:t xml:space="preserve"> Assessors are engaging respectfully and directly with participants and their families, as well as providing accurate and reliable assessments. </w:t>
      </w:r>
      <w:r w:rsidR="003D5E79">
        <w:t>T</w:t>
      </w:r>
      <w:r w:rsidRPr="00CB2C44">
        <w:t>hese skills build trust between th</w:t>
      </w:r>
      <w:r w:rsidR="008E1210">
        <w:t>e</w:t>
      </w:r>
      <w:r w:rsidRPr="00CB2C44">
        <w:t xml:space="preserve"> </w:t>
      </w:r>
      <w:r>
        <w:t>NDIS A</w:t>
      </w:r>
      <w:r w:rsidRPr="00CB2C44">
        <w:t xml:space="preserve">ssessor and the participant which is vital not only to ensure that the assessment appropriately reflects the support needs of the participant but also to instil trust and confidence in the new framework planning approach more broadly within the disability community. </w:t>
      </w:r>
    </w:p>
    <w:p w14:paraId="7A4F89F7" w14:textId="5C169669" w:rsidR="0055716E" w:rsidRDefault="0055716E" w:rsidP="0055716E">
      <w:pPr>
        <w:pStyle w:val="QIDANParagraph"/>
        <w:rPr>
          <w:color w:val="690048"/>
        </w:rPr>
      </w:pPr>
      <w:r>
        <w:t>T</w:t>
      </w:r>
      <w:r w:rsidRPr="00CB2C44">
        <w:t>raining</w:t>
      </w:r>
      <w:r>
        <w:t xml:space="preserve"> that focuses on these important skills should be</w:t>
      </w:r>
      <w:r w:rsidRPr="00CB2C44">
        <w:t xml:space="preserve"> designed and delivered by the relevant representative organisations, such as First People Disability Network, The National Ethnic Disability Alliance and Women with Disability Australia or other representative organisations.</w:t>
      </w:r>
      <w:r>
        <w:rPr>
          <w:rStyle w:val="FootnoteReference"/>
        </w:rPr>
        <w:footnoteReference w:id="17"/>
      </w:r>
      <w:r>
        <w:t xml:space="preserve"> In line with the finding of the NDIS </w:t>
      </w:r>
      <w:r w:rsidRPr="009B48D2">
        <w:t xml:space="preserve">Review Panel, QIDAN agrees that </w:t>
      </w:r>
      <w:r w:rsidRPr="00B3409C">
        <w:t xml:space="preserve">the development of a distinct and targeted workforce of First Nations and </w:t>
      </w:r>
      <w:r w:rsidR="00044D7A">
        <w:lastRenderedPageBreak/>
        <w:t>CA</w:t>
      </w:r>
      <w:r w:rsidR="000612B5">
        <w:t>LD</w:t>
      </w:r>
      <w:r w:rsidRPr="00B3409C">
        <w:t xml:space="preserve"> identifying assessors should be prioritised.</w:t>
      </w:r>
      <w:r w:rsidRPr="00B3409C">
        <w:rPr>
          <w:rStyle w:val="FootnoteReference"/>
        </w:rPr>
        <w:footnoteReference w:id="18"/>
      </w:r>
      <w:r w:rsidR="00886CCE">
        <w:t xml:space="preserve"> Aboriginal and / or Torres Strait Islander</w:t>
      </w:r>
      <w:r w:rsidRPr="00B3409C">
        <w:t xml:space="preserve"> participants and those fr</w:t>
      </w:r>
      <w:r w:rsidR="000612B5">
        <w:t>o</w:t>
      </w:r>
      <w:r w:rsidRPr="00B3409C">
        <w:t xml:space="preserve">m </w:t>
      </w:r>
      <w:r w:rsidR="000612B5">
        <w:t>CALD</w:t>
      </w:r>
      <w:r w:rsidRPr="00B3409C">
        <w:t xml:space="preserve"> backgrounds should then be able to request a NDIA Assessor who identifies as having a similar cultural background to the assessor to ensure that the assessment is culturally safe. </w:t>
      </w:r>
      <w:r w:rsidR="00886CCE">
        <w:t xml:space="preserve">Similarly, participants </w:t>
      </w:r>
      <w:r w:rsidR="0075184F">
        <w:t>should be given the choice of a</w:t>
      </w:r>
      <w:r w:rsidR="00C52863">
        <w:t xml:space="preserve"> NDIS Assessors, including being able to provide</w:t>
      </w:r>
      <w:r w:rsidR="00BC3C22">
        <w:t xml:space="preserve"> a list of credentials </w:t>
      </w:r>
      <w:r w:rsidR="00E13F60">
        <w:t>and characteristics</w:t>
      </w:r>
      <w:r w:rsidR="00BC3C22">
        <w:t xml:space="preserve"> they would like to see in their NDIS Assessor</w:t>
      </w:r>
      <w:r w:rsidR="00CA089E">
        <w:t xml:space="preserve">, resulting in an appropriate match between participant and assessor as per requirements. </w:t>
      </w:r>
    </w:p>
    <w:p w14:paraId="586CD24C" w14:textId="2C59B520" w:rsidR="0055716E" w:rsidRPr="002B0910" w:rsidRDefault="0055716E" w:rsidP="0055716E">
      <w:pPr>
        <w:spacing w:line="360" w:lineRule="auto"/>
      </w:pPr>
      <w:r w:rsidRPr="00CB2C44">
        <w:rPr>
          <w:rFonts w:ascii="Nunito Sans" w:hAnsi="Nunito Sans"/>
        </w:rPr>
        <w:t xml:space="preserve">At the time of writing this submission, QIDAN understands that accreditation of the first round of NDIA delegates selected as </w:t>
      </w:r>
      <w:r>
        <w:rPr>
          <w:rFonts w:ascii="Nunito Sans" w:hAnsi="Nunito Sans"/>
        </w:rPr>
        <w:t>NDIS</w:t>
      </w:r>
      <w:r w:rsidRPr="00CB2C44">
        <w:rPr>
          <w:rFonts w:ascii="Nunito Sans" w:hAnsi="Nunito Sans"/>
        </w:rPr>
        <w:t xml:space="preserve"> Assessors is underway with the Centre for Disability Studies. QIDAN encourages the use of an external accreditation system.</w:t>
      </w:r>
      <w:r>
        <w:rPr>
          <w:rFonts w:ascii="Nunito Sans" w:hAnsi="Nunito Sans"/>
        </w:rPr>
        <w:t xml:space="preserve"> W</w:t>
      </w:r>
      <w:r w:rsidRPr="00CB2C44">
        <w:rPr>
          <w:rFonts w:ascii="Nunito Sans" w:hAnsi="Nunito Sans"/>
        </w:rPr>
        <w:t>e are</w:t>
      </w:r>
      <w:r>
        <w:rPr>
          <w:rFonts w:ascii="Nunito Sans" w:hAnsi="Nunito Sans"/>
        </w:rPr>
        <w:t>, however,</w:t>
      </w:r>
      <w:r w:rsidRPr="00CB2C44">
        <w:rPr>
          <w:rFonts w:ascii="Nunito Sans" w:hAnsi="Nunito Sans"/>
        </w:rPr>
        <w:t xml:space="preserve"> concerned that without any transparency regarding the standards for accreditation or any clear oversight mechanism, that </w:t>
      </w:r>
      <w:r>
        <w:rPr>
          <w:rFonts w:ascii="Nunito Sans" w:hAnsi="Nunito Sans"/>
        </w:rPr>
        <w:t>NDIS</w:t>
      </w:r>
      <w:r w:rsidRPr="00CB2C44">
        <w:rPr>
          <w:rFonts w:ascii="Nunito Sans" w:hAnsi="Nunito Sans"/>
        </w:rPr>
        <w:t xml:space="preserve"> </w:t>
      </w:r>
      <w:r>
        <w:rPr>
          <w:rFonts w:ascii="Nunito Sans" w:hAnsi="Nunito Sans"/>
        </w:rPr>
        <w:t>A</w:t>
      </w:r>
      <w:r w:rsidRPr="00CB2C44">
        <w:rPr>
          <w:rFonts w:ascii="Nunito Sans" w:hAnsi="Nunito Sans"/>
        </w:rPr>
        <w:t>ssessors may not be suitably qualified to</w:t>
      </w:r>
      <w:r>
        <w:rPr>
          <w:rFonts w:ascii="Nunito Sans" w:hAnsi="Nunito Sans"/>
        </w:rPr>
        <w:t xml:space="preserve"> perform </w:t>
      </w:r>
      <w:r w:rsidR="006D4A25">
        <w:rPr>
          <w:rFonts w:ascii="Nunito Sans" w:hAnsi="Nunito Sans"/>
        </w:rPr>
        <w:t>SNAs</w:t>
      </w:r>
      <w:r w:rsidR="00E4232C">
        <w:rPr>
          <w:rFonts w:ascii="Nunito Sans" w:hAnsi="Nunito Sans"/>
        </w:rPr>
        <w:t>,</w:t>
      </w:r>
      <w:r>
        <w:rPr>
          <w:rFonts w:ascii="Nunito Sans" w:hAnsi="Nunito Sans"/>
        </w:rPr>
        <w:t xml:space="preserve"> </w:t>
      </w:r>
      <w:r w:rsidR="00E4232C">
        <w:rPr>
          <w:rFonts w:ascii="Nunito Sans" w:hAnsi="Nunito Sans"/>
        </w:rPr>
        <w:t xml:space="preserve">further </w:t>
      </w:r>
      <w:r>
        <w:rPr>
          <w:rFonts w:ascii="Nunito Sans" w:hAnsi="Nunito Sans"/>
        </w:rPr>
        <w:t>erod</w:t>
      </w:r>
      <w:r w:rsidR="00E4232C">
        <w:rPr>
          <w:rFonts w:ascii="Nunito Sans" w:hAnsi="Nunito Sans"/>
        </w:rPr>
        <w:t>ing</w:t>
      </w:r>
      <w:r>
        <w:rPr>
          <w:rFonts w:ascii="Nunito Sans" w:hAnsi="Nunito Sans"/>
        </w:rPr>
        <w:t xml:space="preserve"> the trust in the NDIS</w:t>
      </w:r>
      <w:r w:rsidR="00252583">
        <w:rPr>
          <w:rFonts w:ascii="Nunito Sans" w:hAnsi="Nunito Sans"/>
        </w:rPr>
        <w:t>. In turn,</w:t>
      </w:r>
      <w:r>
        <w:rPr>
          <w:rFonts w:ascii="Nunito Sans" w:hAnsi="Nunito Sans"/>
        </w:rPr>
        <w:t xml:space="preserve"> causing more anxiety and psychological harm to participants. Information on the accreditation standards that NDIS Assessors must meet and how accreditation is reviewed should therefore be made publicly available to promote transparency and increase the trust of participants in the NDIS assessors and the scheme more broadly.</w:t>
      </w:r>
    </w:p>
    <w:p w14:paraId="371975FF" w14:textId="58863C4F" w:rsidR="0055716E" w:rsidRPr="00FA6FC2" w:rsidRDefault="0055716E" w:rsidP="00FA6FC2">
      <w:pPr>
        <w:spacing w:line="360" w:lineRule="auto"/>
        <w:rPr>
          <w:rFonts w:ascii="Nunito Sans" w:hAnsi="Nunito Sans"/>
        </w:rPr>
      </w:pPr>
      <w:r w:rsidRPr="00CB2C44">
        <w:rPr>
          <w:rFonts w:ascii="Nunito Sans" w:hAnsi="Nunito Sans"/>
        </w:rPr>
        <w:t xml:space="preserve">We note the unsettling lack of NDIS Rules proposed in relation to the </w:t>
      </w:r>
      <w:r w:rsidR="00DD6773">
        <w:rPr>
          <w:rFonts w:ascii="Nunito Sans" w:hAnsi="Nunito Sans"/>
        </w:rPr>
        <w:t>NDIS</w:t>
      </w:r>
      <w:r w:rsidRPr="00CB2C44">
        <w:rPr>
          <w:rFonts w:ascii="Nunito Sans" w:hAnsi="Nunito Sans"/>
        </w:rPr>
        <w:t xml:space="preserve"> Assessor. </w:t>
      </w:r>
      <w:r w:rsidRPr="003B0352">
        <w:rPr>
          <w:rFonts w:ascii="Nunito Sans" w:hAnsi="Nunito Sans"/>
        </w:rPr>
        <w:t xml:space="preserve">QIDAN therefore recommends that the NDIS Rules sets out clearly the minimum qualifications, skills, training and accreditation requirements for </w:t>
      </w:r>
      <w:r w:rsidR="00DD6773" w:rsidRPr="003B0352">
        <w:rPr>
          <w:rFonts w:ascii="Nunito Sans" w:hAnsi="Nunito Sans"/>
        </w:rPr>
        <w:t>NDIS</w:t>
      </w:r>
      <w:r w:rsidRPr="003B0352">
        <w:rPr>
          <w:rFonts w:ascii="Nunito Sans" w:hAnsi="Nunito Sans"/>
        </w:rPr>
        <w:t xml:space="preserve"> Assessors. </w:t>
      </w:r>
    </w:p>
    <w:p w14:paraId="2453CB04" w14:textId="57BBE9A8" w:rsidR="009475B3" w:rsidRPr="00FA6FC2" w:rsidRDefault="00536F3D" w:rsidP="003205A0">
      <w:pPr>
        <w:pStyle w:val="Heading1"/>
        <w:spacing w:before="240" w:after="120"/>
        <w:rPr>
          <w:rFonts w:ascii="Nunito Sans" w:hAnsi="Nunito Sans" w:cs="Poppins SemiBold"/>
          <w:b/>
          <w:color w:val="690048"/>
          <w:sz w:val="28"/>
          <w:szCs w:val="28"/>
        </w:rPr>
      </w:pPr>
      <w:bookmarkStart w:id="4" w:name="_Toc223700986"/>
      <w:r>
        <w:rPr>
          <w:rFonts w:ascii="Nunito Sans" w:hAnsi="Nunito Sans" w:cs="Poppins SemiBold"/>
          <w:b/>
          <w:color w:val="690048"/>
          <w:sz w:val="28"/>
          <w:szCs w:val="28"/>
        </w:rPr>
        <w:t xml:space="preserve">Preparing for a </w:t>
      </w:r>
      <w:r w:rsidR="006767ED">
        <w:rPr>
          <w:rFonts w:ascii="Nunito Sans" w:hAnsi="Nunito Sans" w:cs="Poppins SemiBold"/>
          <w:b/>
          <w:color w:val="690048"/>
          <w:sz w:val="28"/>
          <w:szCs w:val="28"/>
        </w:rPr>
        <w:t>SNA</w:t>
      </w:r>
      <w:bookmarkEnd w:id="4"/>
    </w:p>
    <w:p w14:paraId="37269371" w14:textId="3DA9039F" w:rsidR="00B661FF" w:rsidRPr="008D6D65" w:rsidRDefault="00B661FF" w:rsidP="00B661FF">
      <w:pPr>
        <w:pStyle w:val="QIDANParagraph"/>
        <w:rPr>
          <w:b/>
          <w:color w:val="690048"/>
          <w:szCs w:val="24"/>
        </w:rPr>
      </w:pPr>
      <w:r>
        <w:rPr>
          <w:b/>
          <w:color w:val="690048"/>
          <w:szCs w:val="24"/>
        </w:rPr>
        <w:t>Notice of impairment</w:t>
      </w:r>
      <w:r w:rsidR="00FC6090">
        <w:rPr>
          <w:b/>
          <w:color w:val="690048"/>
          <w:szCs w:val="24"/>
        </w:rPr>
        <w:t xml:space="preserve"> and notice to have a new framework plan</w:t>
      </w:r>
    </w:p>
    <w:p w14:paraId="42A473C2" w14:textId="3A399E06" w:rsidR="003158D3" w:rsidRPr="003158D3" w:rsidRDefault="003158D3" w:rsidP="003158D3">
      <w:pPr>
        <w:pStyle w:val="QIDANParagraph"/>
      </w:pPr>
      <w:r>
        <w:t>We</w:t>
      </w:r>
      <w:r w:rsidRPr="003158D3">
        <w:t xml:space="preserve"> understand that the notice of impairments (s 32BA</w:t>
      </w:r>
      <w:r w:rsidR="0004389C">
        <w:t xml:space="preserve"> of the NDIS Act</w:t>
      </w:r>
      <w:r w:rsidRPr="003158D3">
        <w:t xml:space="preserve">) will inform participants of the category or categories of impairment for which they meet access to the Scheme and will define the scope of the </w:t>
      </w:r>
      <w:r w:rsidR="00602C4A">
        <w:t>SNA.</w:t>
      </w:r>
      <w:r w:rsidRPr="003158D3">
        <w:t xml:space="preserve"> We also understand that participants will receive a notice to have a new framework plan prior to transitioning to the new planning approach (s 32</w:t>
      </w:r>
      <w:proofErr w:type="gramStart"/>
      <w:r w:rsidRPr="003158D3">
        <w:t>B(</w:t>
      </w:r>
      <w:proofErr w:type="gramEnd"/>
      <w:r w:rsidRPr="003158D3">
        <w:t>2)</w:t>
      </w:r>
      <w:r w:rsidR="0004389C">
        <w:t xml:space="preserve"> of the NDIS Act</w:t>
      </w:r>
      <w:r w:rsidRPr="003158D3">
        <w:t>).</w:t>
      </w:r>
    </w:p>
    <w:p w14:paraId="0A4EE693" w14:textId="74B388AE" w:rsidR="003205A0" w:rsidRPr="00E721D3" w:rsidRDefault="003158D3" w:rsidP="00E721D3">
      <w:pPr>
        <w:pStyle w:val="QIDANParagraph"/>
        <w:spacing w:after="120"/>
      </w:pPr>
      <w:r w:rsidRPr="003158D3">
        <w:lastRenderedPageBreak/>
        <w:t>Given the significance of the notice of impairments in shaping the scope of the SNA and ultimately the supports available to a participant, the sequencing of notices is critical.</w:t>
      </w:r>
    </w:p>
    <w:p w14:paraId="07D0D508" w14:textId="2372E884" w:rsidR="00B72934" w:rsidRPr="00921238" w:rsidRDefault="00B72934" w:rsidP="00B72934">
      <w:pPr>
        <w:pStyle w:val="QIDANParagraph"/>
        <w:rPr>
          <w:b/>
          <w:bCs/>
          <w:color w:val="690048"/>
        </w:rPr>
      </w:pPr>
      <w:r w:rsidRPr="00921238">
        <w:rPr>
          <w:b/>
          <w:bCs/>
          <w:color w:val="690048"/>
        </w:rPr>
        <w:t>Transitional Arrangements – Existing Participants</w:t>
      </w:r>
    </w:p>
    <w:p w14:paraId="7189395E" w14:textId="77777777" w:rsidR="00B72934" w:rsidRPr="00B72934" w:rsidRDefault="00B72934" w:rsidP="00B72934">
      <w:pPr>
        <w:pStyle w:val="QIDANParagraph"/>
      </w:pPr>
      <w:r w:rsidRPr="00B72934">
        <w:t>For existing participants who already have an approved plan in place, the notice of impairments should be issued before the notice to have a new framework plan, with a minimum period of three months between the two.</w:t>
      </w:r>
    </w:p>
    <w:p w14:paraId="386AC475" w14:textId="77777777" w:rsidR="00B72934" w:rsidRPr="00B72934" w:rsidRDefault="00B72934" w:rsidP="00B72934">
      <w:pPr>
        <w:pStyle w:val="QIDANParagraph"/>
      </w:pPr>
      <w:r w:rsidRPr="00B72934">
        <w:t>This period is necessary to allow participants to:</w:t>
      </w:r>
    </w:p>
    <w:p w14:paraId="72FF9956" w14:textId="77777777" w:rsidR="00B72934" w:rsidRPr="00B72934" w:rsidRDefault="00B72934" w:rsidP="00B72934">
      <w:pPr>
        <w:pStyle w:val="QIDANParagraph"/>
        <w:numPr>
          <w:ilvl w:val="0"/>
          <w:numId w:val="22"/>
        </w:numPr>
      </w:pPr>
      <w:r w:rsidRPr="00B72934">
        <w:t>Seek a variation of the notice of impairments where appropriate; and</w:t>
      </w:r>
    </w:p>
    <w:p w14:paraId="52AA7A77" w14:textId="77777777" w:rsidR="00B72934" w:rsidRPr="00B72934" w:rsidRDefault="00B72934" w:rsidP="00B72934">
      <w:pPr>
        <w:pStyle w:val="QIDANParagraph"/>
        <w:numPr>
          <w:ilvl w:val="0"/>
          <w:numId w:val="22"/>
        </w:numPr>
      </w:pPr>
      <w:r w:rsidRPr="00B72934">
        <w:t>Exercise their right to internal review if they disagree with the categorisation of their impairments.</w:t>
      </w:r>
    </w:p>
    <w:p w14:paraId="2927787D" w14:textId="77777777" w:rsidR="000575B0" w:rsidRPr="00B72934" w:rsidRDefault="00B72934" w:rsidP="000575B0">
      <w:pPr>
        <w:pStyle w:val="QIDANParagraph"/>
      </w:pPr>
      <w:r w:rsidRPr="00B72934">
        <w:t>Where a review is requested, the process of issuing a notice to have a new framework plan should be paused until the review is concluded.</w:t>
      </w:r>
      <w:r w:rsidR="000575B0">
        <w:t xml:space="preserve"> </w:t>
      </w:r>
      <w:r w:rsidR="000575B0" w:rsidRPr="00B72934">
        <w:t>Transitional arrangements should guarantee continuity of supports so that participants are not placed at risk of service disruption while exercising their review rights.</w:t>
      </w:r>
    </w:p>
    <w:p w14:paraId="7077B22F" w14:textId="77777777" w:rsidR="00AE16CC" w:rsidRDefault="00B72934" w:rsidP="00B72934">
      <w:pPr>
        <w:pStyle w:val="QIDANParagraph"/>
      </w:pPr>
      <w:r w:rsidRPr="00B72934">
        <w:t xml:space="preserve">Importantly, during this period, existing plan funding must continue without interruption. </w:t>
      </w:r>
    </w:p>
    <w:p w14:paraId="0EE831F9" w14:textId="77777777" w:rsidR="00AE16CC" w:rsidRDefault="00AE16CC" w:rsidP="00B72934">
      <w:pPr>
        <w:pStyle w:val="QIDANParagraph"/>
      </w:pPr>
      <w:r>
        <w:t xml:space="preserve">Exceptions to the period of three months should apply in cases where the participant confirms they agree with their notice of impairment and they are happy to proceed with the new framework planning. </w:t>
      </w:r>
    </w:p>
    <w:p w14:paraId="511A332C" w14:textId="465A3D23" w:rsidR="00B72934" w:rsidRPr="00B72934" w:rsidDel="000575B0" w:rsidRDefault="00B72934" w:rsidP="00B72934">
      <w:pPr>
        <w:pStyle w:val="QIDANParagraph"/>
      </w:pPr>
      <w:r w:rsidRPr="00B72934" w:rsidDel="000575B0">
        <w:t>Transitional arrangements should guarantee continuity of supports so that participants are not placed at risk of service disruption while exercising their review rights.</w:t>
      </w:r>
    </w:p>
    <w:p w14:paraId="7529EF3B" w14:textId="77777777" w:rsidR="00B72934" w:rsidRDefault="00B72934" w:rsidP="00B72934">
      <w:pPr>
        <w:pStyle w:val="QIDANParagraph"/>
      </w:pPr>
      <w:r w:rsidRPr="00B72934">
        <w:t>Providing adequate time at this stage promotes both fairness and efficiency. Addressing disputes about impairment categorisation early will reduce the likelihood of flawed assessments, inappropriate budgets, and avoidable plan reviews later in the process.</w:t>
      </w:r>
    </w:p>
    <w:p w14:paraId="3150B466" w14:textId="77777777" w:rsidR="00E97B90" w:rsidRPr="00921238" w:rsidRDefault="00E97B90" w:rsidP="003205A0">
      <w:pPr>
        <w:pStyle w:val="QIDANParagraph"/>
        <w:spacing w:before="120"/>
        <w:rPr>
          <w:b/>
          <w:bCs/>
          <w:color w:val="690048"/>
        </w:rPr>
      </w:pPr>
      <w:r w:rsidRPr="00921238">
        <w:rPr>
          <w:b/>
          <w:bCs/>
          <w:color w:val="690048"/>
        </w:rPr>
        <w:t>New Participants</w:t>
      </w:r>
    </w:p>
    <w:p w14:paraId="00258A0B" w14:textId="77777777" w:rsidR="00E97B90" w:rsidRPr="00E97B90" w:rsidRDefault="00E97B90" w:rsidP="00E97B90">
      <w:pPr>
        <w:pStyle w:val="QIDANParagraph"/>
      </w:pPr>
      <w:r w:rsidRPr="00E97B90">
        <w:t>For new participants entering the Scheme, different considerations apply. In these cases, safeguards must be designed to protect review rights without creating unnecessary delays in access to funding.</w:t>
      </w:r>
    </w:p>
    <w:p w14:paraId="3B2D8B6F" w14:textId="0E7149A6" w:rsidR="00E97B90" w:rsidRPr="00E97B90" w:rsidRDefault="00E97B90" w:rsidP="00E97B90">
      <w:pPr>
        <w:pStyle w:val="QIDANParagraph"/>
      </w:pPr>
      <w:r w:rsidRPr="00E97B90">
        <w:lastRenderedPageBreak/>
        <w:t>While new participants must retain the right to challenge the content of a notice of impairments, this should not operate to delay the development of their first framework plan. The Rules should ensure that:</w:t>
      </w:r>
    </w:p>
    <w:p w14:paraId="5D4AE715" w14:textId="77777777" w:rsidR="00E97B90" w:rsidRPr="00E97B90" w:rsidRDefault="00E97B90" w:rsidP="00E97B90">
      <w:pPr>
        <w:pStyle w:val="QIDANParagraph"/>
        <w:numPr>
          <w:ilvl w:val="0"/>
          <w:numId w:val="23"/>
        </w:numPr>
      </w:pPr>
      <w:r w:rsidRPr="00E97B90">
        <w:t>The SNA and plan development process can proceed in parallel with any review of the impairment categorisation; and</w:t>
      </w:r>
    </w:p>
    <w:p w14:paraId="1D8FFCFA" w14:textId="77777777" w:rsidR="00E97B90" w:rsidRPr="00E97B90" w:rsidRDefault="00E97B90" w:rsidP="00E97B90">
      <w:pPr>
        <w:pStyle w:val="QIDANParagraph"/>
        <w:numPr>
          <w:ilvl w:val="0"/>
          <w:numId w:val="23"/>
        </w:numPr>
      </w:pPr>
      <w:r w:rsidRPr="00E97B90">
        <w:t>Participants are not left without timely access to reasonable and necessary supports due to procedural sequencing.</w:t>
      </w:r>
    </w:p>
    <w:p w14:paraId="37E8CF53" w14:textId="217701A5" w:rsidR="00E97B90" w:rsidRPr="00E97B90" w:rsidRDefault="00E97B90" w:rsidP="00921238">
      <w:pPr>
        <w:pStyle w:val="QIDANParagraph"/>
        <w:spacing w:after="120"/>
      </w:pPr>
      <w:r w:rsidRPr="00E97B90">
        <w:t xml:space="preserve">For new </w:t>
      </w:r>
      <w:r w:rsidR="00B23374">
        <w:t>participants</w:t>
      </w:r>
      <w:r w:rsidRPr="00E97B90">
        <w:t>, the priority must be prompt access to supports, alongside clear and accessible mechanisms to correct errors if they arise.</w:t>
      </w:r>
    </w:p>
    <w:p w14:paraId="3ACFDA4F" w14:textId="2D4AE3D8" w:rsidR="00CC5D60" w:rsidRPr="00921238" w:rsidRDefault="004326EB" w:rsidP="00A97630">
      <w:pPr>
        <w:pStyle w:val="QIDANParagraph"/>
        <w:rPr>
          <w:b/>
          <w:bCs/>
          <w:color w:val="690048"/>
        </w:rPr>
      </w:pPr>
      <w:r w:rsidRPr="00921238">
        <w:rPr>
          <w:b/>
          <w:bCs/>
          <w:color w:val="690048"/>
        </w:rPr>
        <w:t xml:space="preserve">Communication and Support </w:t>
      </w:r>
    </w:p>
    <w:p w14:paraId="47A69FFB" w14:textId="17431FA9" w:rsidR="009B6205" w:rsidRDefault="00A97630" w:rsidP="00A97630">
      <w:pPr>
        <w:pStyle w:val="QIDANParagraph"/>
      </w:pPr>
      <w:r>
        <w:t>At this stage, it is unclear how the notices will be delivered to participant</w:t>
      </w:r>
      <w:r w:rsidR="004326EB">
        <w:t>s</w:t>
      </w:r>
      <w:r>
        <w:t xml:space="preserve">. </w:t>
      </w:r>
      <w:r w:rsidR="00A17D22">
        <w:t xml:space="preserve">Given the technical nature and </w:t>
      </w:r>
      <w:r w:rsidR="00143863">
        <w:t xml:space="preserve">significance of these notices, </w:t>
      </w:r>
      <w:r w:rsidR="001C398D">
        <w:t xml:space="preserve">written communication alone is unlikely to be sufficient. </w:t>
      </w:r>
      <w:r>
        <w:t xml:space="preserve">We recommend that </w:t>
      </w:r>
      <w:r w:rsidR="00EE1932">
        <w:t>participants are</w:t>
      </w:r>
      <w:r>
        <w:t xml:space="preserve"> contacted by phone</w:t>
      </w:r>
      <w:r w:rsidR="005934E2">
        <w:t xml:space="preserve">, </w:t>
      </w:r>
      <w:r w:rsidR="009B6205">
        <w:t xml:space="preserve">and accessible information and explanation are provided alongside formal written notices. </w:t>
      </w:r>
    </w:p>
    <w:p w14:paraId="4991048E" w14:textId="4BB7D970" w:rsidR="009B6205" w:rsidRDefault="00EB3C22" w:rsidP="00A97630">
      <w:pPr>
        <w:pStyle w:val="QIDANParagraph"/>
      </w:pPr>
      <w:r w:rsidRPr="004326EB">
        <w:t>From QIDAN’s advocacy experience, a lack of clear communication has been a significant contributor to participant distress and distrust. Transparent and proactive communication at this early stage will be critical to building confidence in the new framework.</w:t>
      </w:r>
    </w:p>
    <w:p w14:paraId="05876635" w14:textId="77777777" w:rsidR="00DD5D0E" w:rsidRPr="00DD5D0E" w:rsidRDefault="00DD5D0E" w:rsidP="00DD5D0E">
      <w:pPr>
        <w:pStyle w:val="QIDANParagraph"/>
      </w:pPr>
      <w:r w:rsidRPr="00DD5D0E">
        <w:t>We also recommend the introduction of a formal pathway to individual advocacy at the point when notices are issued.</w:t>
      </w:r>
    </w:p>
    <w:p w14:paraId="3668A77E" w14:textId="77777777" w:rsidR="00DD5D0E" w:rsidRPr="00DD5D0E" w:rsidRDefault="00DD5D0E" w:rsidP="00DD5D0E">
      <w:pPr>
        <w:pStyle w:val="QIDANParagraph"/>
      </w:pPr>
      <w:r w:rsidRPr="00DD5D0E">
        <w:t>This pathway should be available where:</w:t>
      </w:r>
    </w:p>
    <w:p w14:paraId="67EE5501" w14:textId="77777777" w:rsidR="00DD5D0E" w:rsidRPr="00DD5D0E" w:rsidRDefault="00DD5D0E" w:rsidP="00DD5D0E">
      <w:pPr>
        <w:pStyle w:val="QIDANParagraph"/>
        <w:numPr>
          <w:ilvl w:val="0"/>
          <w:numId w:val="25"/>
        </w:numPr>
      </w:pPr>
      <w:r w:rsidRPr="00DD5D0E">
        <w:t>The NDIA delegate identifies that a participant may benefit from advocacy support; or</w:t>
      </w:r>
    </w:p>
    <w:p w14:paraId="3D3FE519" w14:textId="77777777" w:rsidR="00DD5D0E" w:rsidRPr="00DD5D0E" w:rsidRDefault="00DD5D0E" w:rsidP="00DD5D0E">
      <w:pPr>
        <w:pStyle w:val="QIDANParagraph"/>
        <w:numPr>
          <w:ilvl w:val="0"/>
          <w:numId w:val="25"/>
        </w:numPr>
      </w:pPr>
      <w:r w:rsidRPr="00DD5D0E">
        <w:t>The participant indicates that they would like an advocate to assist them through the transition to the new planning approach.</w:t>
      </w:r>
    </w:p>
    <w:p w14:paraId="5744D2D6" w14:textId="77777777" w:rsidR="00DD5D0E" w:rsidRPr="00DD5D0E" w:rsidRDefault="00DD5D0E" w:rsidP="00DD5D0E">
      <w:pPr>
        <w:pStyle w:val="QIDANParagraph"/>
      </w:pPr>
      <w:r w:rsidRPr="00DD5D0E">
        <w:t>QIDAN’s experience consistently demonstrates that when participants are supported by advocacy at key decision points, planning processes are more efficient, disputes are reduced, and plans are more likely to accurately reflect the participant’s needs.</w:t>
      </w:r>
    </w:p>
    <w:p w14:paraId="6188713B" w14:textId="215A6D7E" w:rsidR="00540C67" w:rsidRPr="001E1412" w:rsidRDefault="00753B56" w:rsidP="001E1412">
      <w:pPr>
        <w:pStyle w:val="Heading1"/>
        <w:rPr>
          <w:rFonts w:ascii="Nunito Sans" w:hAnsi="Nunito Sans" w:cs="Poppins SemiBold"/>
          <w:b/>
          <w:color w:val="690048"/>
          <w:sz w:val="28"/>
          <w:szCs w:val="28"/>
        </w:rPr>
      </w:pPr>
      <w:bookmarkStart w:id="5" w:name="_Toc223700987"/>
      <w:r>
        <w:rPr>
          <w:rFonts w:ascii="Nunito Sans" w:hAnsi="Nunito Sans" w:cs="Poppins SemiBold"/>
          <w:b/>
          <w:color w:val="690048"/>
          <w:sz w:val="28"/>
          <w:szCs w:val="28"/>
        </w:rPr>
        <w:lastRenderedPageBreak/>
        <w:t>A clear, transparent and trust-based</w:t>
      </w:r>
      <w:r w:rsidR="00E6443A">
        <w:rPr>
          <w:rFonts w:ascii="Nunito Sans" w:hAnsi="Nunito Sans" w:cs="Poppins SemiBold"/>
          <w:b/>
          <w:color w:val="690048"/>
          <w:sz w:val="28"/>
          <w:szCs w:val="28"/>
        </w:rPr>
        <w:t xml:space="preserve"> approach to the SNA</w:t>
      </w:r>
      <w:bookmarkEnd w:id="5"/>
    </w:p>
    <w:p w14:paraId="5FF39C19" w14:textId="2481864E" w:rsidR="00697FD1" w:rsidRPr="00136590" w:rsidRDefault="00697FD1" w:rsidP="00697FD1">
      <w:pPr>
        <w:pStyle w:val="QIDANParagraph"/>
      </w:pPr>
      <w:r w:rsidRPr="00ED1515">
        <w:t xml:space="preserve">The </w:t>
      </w:r>
      <w:r w:rsidR="00FC020B">
        <w:t>SNA</w:t>
      </w:r>
      <w:r w:rsidRPr="00ED1515">
        <w:t xml:space="preserve"> will </w:t>
      </w:r>
      <w:r w:rsidRPr="00136590">
        <w:t>sit at the centre of the new planning framework. For the reform to succeed, the SNA must not only be technically sound, but also perceived by participants as fair, culturally safe and transparent.</w:t>
      </w:r>
    </w:p>
    <w:p w14:paraId="48BD9A13" w14:textId="5D205288" w:rsidR="00697FD1" w:rsidRPr="00136590" w:rsidRDefault="00697FD1" w:rsidP="008A4DD2">
      <w:pPr>
        <w:pStyle w:val="QIDANParagraph"/>
        <w:spacing w:after="120"/>
      </w:pPr>
      <w:r w:rsidRPr="00136590">
        <w:t>Reliability, flexibility and procedural fairness are not competing objectives</w:t>
      </w:r>
      <w:r w:rsidR="00A9291A">
        <w:t>,</w:t>
      </w:r>
      <w:r w:rsidRPr="00136590">
        <w:t xml:space="preserve"> they are mutually reinforcing. When participants understand the process, feel heard, and are confident that safeguards exist to correct errors, trust in the Scheme is strengthened and disputes are reduced.</w:t>
      </w:r>
    </w:p>
    <w:p w14:paraId="6DAF6CFA" w14:textId="30FCE79B" w:rsidR="00315406" w:rsidRPr="00315406" w:rsidRDefault="001F353B" w:rsidP="00703C7C">
      <w:pPr>
        <w:pStyle w:val="QIDANParagraph"/>
        <w:rPr>
          <w:b/>
          <w:bCs/>
          <w:color w:val="690048"/>
        </w:rPr>
      </w:pPr>
      <w:r w:rsidRPr="00B3409C">
        <w:rPr>
          <w:b/>
          <w:color w:val="690048"/>
        </w:rPr>
        <w:t xml:space="preserve">The </w:t>
      </w:r>
      <w:r w:rsidR="006767ED">
        <w:rPr>
          <w:b/>
          <w:color w:val="690048"/>
        </w:rPr>
        <w:t>SNA</w:t>
      </w:r>
      <w:r w:rsidR="00794DC1">
        <w:rPr>
          <w:b/>
          <w:bCs/>
          <w:color w:val="690048"/>
        </w:rPr>
        <w:t xml:space="preserve"> T</w:t>
      </w:r>
      <w:r w:rsidR="00890FAE">
        <w:rPr>
          <w:b/>
          <w:bCs/>
          <w:color w:val="690048"/>
        </w:rPr>
        <w:t xml:space="preserve">ool and </w:t>
      </w:r>
      <w:r w:rsidR="00794DC1">
        <w:rPr>
          <w:b/>
          <w:bCs/>
          <w:color w:val="690048"/>
        </w:rPr>
        <w:t>P</w:t>
      </w:r>
      <w:r w:rsidR="00890FAE">
        <w:rPr>
          <w:b/>
          <w:bCs/>
          <w:color w:val="690048"/>
        </w:rPr>
        <w:t>rocess – s32</w:t>
      </w:r>
      <w:proofErr w:type="gramStart"/>
      <w:r w:rsidR="00890FAE">
        <w:rPr>
          <w:b/>
          <w:bCs/>
          <w:color w:val="690048"/>
        </w:rPr>
        <w:t>L(</w:t>
      </w:r>
      <w:proofErr w:type="gramEnd"/>
      <w:r w:rsidR="00890FAE">
        <w:rPr>
          <w:b/>
          <w:bCs/>
          <w:color w:val="690048"/>
        </w:rPr>
        <w:t>2)</w:t>
      </w:r>
      <w:r w:rsidR="00ED1515">
        <w:rPr>
          <w:b/>
          <w:bCs/>
          <w:color w:val="690048"/>
        </w:rPr>
        <w:t xml:space="preserve"> of the NDIS Act</w:t>
      </w:r>
    </w:p>
    <w:p w14:paraId="70267851" w14:textId="41DFC9B6" w:rsidR="00226E5D" w:rsidRDefault="00703C7C" w:rsidP="00703C7C">
      <w:pPr>
        <w:pStyle w:val="QIDANParagraph"/>
      </w:pPr>
      <w:r>
        <w:t xml:space="preserve">The </w:t>
      </w:r>
      <w:r w:rsidR="00721DD8">
        <w:t>SNA</w:t>
      </w:r>
      <w:r>
        <w:t xml:space="preserve"> process envisioned by the NDIS Review is a person-centred, structured, reliable and valid assessment process that enables NDIS Assessors to accurately identify support needs and intensity rather than functional capacity.</w:t>
      </w:r>
      <w:r>
        <w:rPr>
          <w:rStyle w:val="FootnoteReference"/>
        </w:rPr>
        <w:footnoteReference w:id="19"/>
      </w:r>
      <w:r>
        <w:t xml:space="preserve"> </w:t>
      </w:r>
      <w:r w:rsidR="00276C3A">
        <w:t>To achieve this</w:t>
      </w:r>
      <w:r w:rsidR="00E51D66">
        <w:t xml:space="preserve"> vision in practice, </w:t>
      </w:r>
      <w:r w:rsidR="004B790C">
        <w:t xml:space="preserve">the NDIS Rules must </w:t>
      </w:r>
      <w:r w:rsidR="00136590">
        <w:t>prioritise</w:t>
      </w:r>
      <w:r>
        <w:t xml:space="preserve"> flexibility, transparency and trust building</w:t>
      </w:r>
      <w:r w:rsidR="00A92370">
        <w:t>.</w:t>
      </w:r>
      <w:r>
        <w:t xml:space="preserve"> </w:t>
      </w:r>
      <w:r w:rsidR="0027434A" w:rsidRPr="0027434A">
        <w:rPr>
          <w:lang w:val="en-GB"/>
        </w:rPr>
        <w:t>A standardised assessment tool does not require a standardised or rigid experience for participants. The process must be sufficiently adaptable to reflect individual needs and circumstances.</w:t>
      </w:r>
    </w:p>
    <w:p w14:paraId="79F7C7DF" w14:textId="62EE7291" w:rsidR="00C66D4F" w:rsidRDefault="00F12FED" w:rsidP="00703C7C">
      <w:pPr>
        <w:pStyle w:val="QIDANParagraph"/>
      </w:pPr>
      <w:r w:rsidRPr="00F12FED">
        <w:rPr>
          <w:lang w:val="en-GB"/>
        </w:rPr>
        <w:t>This is particularly important for Aboriginal and Torres Strait Islander people with disability and people from CALD backgrounds, for whom trust, rapport and cultural safety are foundational to meaningful participation in assessment processes.</w:t>
      </w:r>
      <w:r>
        <w:rPr>
          <w:rStyle w:val="FootnoteReference"/>
        </w:rPr>
        <w:footnoteReference w:id="20"/>
      </w:r>
    </w:p>
    <w:p w14:paraId="005988C2" w14:textId="5858C2F4" w:rsidR="00703C7C" w:rsidRDefault="00703C7C" w:rsidP="00703C7C">
      <w:pPr>
        <w:pStyle w:val="QIDANParagraph"/>
      </w:pPr>
      <w:r>
        <w:t>To ensure reliability, accuracy</w:t>
      </w:r>
      <w:r w:rsidR="00C66D4F">
        <w:t xml:space="preserve">, </w:t>
      </w:r>
      <w:r>
        <w:t>flexibility</w:t>
      </w:r>
      <w:r w:rsidR="00C66D4F">
        <w:t xml:space="preserve"> and participant confidence</w:t>
      </w:r>
      <w:r>
        <w:t xml:space="preserve">, the </w:t>
      </w:r>
      <w:r w:rsidR="005B1F98">
        <w:t xml:space="preserve">NDIS </w:t>
      </w:r>
      <w:r>
        <w:t>Rules must have the following inclusions:</w:t>
      </w:r>
    </w:p>
    <w:p w14:paraId="05E0238B" w14:textId="6D945CA7" w:rsidR="00703C7C" w:rsidRDefault="002A3EB9" w:rsidP="00703C7C">
      <w:pPr>
        <w:pStyle w:val="QIDANParagraph"/>
        <w:numPr>
          <w:ilvl w:val="0"/>
          <w:numId w:val="16"/>
        </w:numPr>
      </w:pPr>
      <w:r>
        <w:t>P</w:t>
      </w:r>
      <w:r w:rsidR="00703C7C">
        <w:t>articipant</w:t>
      </w:r>
      <w:r>
        <w:t>s</w:t>
      </w:r>
      <w:r w:rsidR="00703C7C">
        <w:t xml:space="preserve"> have </w:t>
      </w:r>
      <w:r>
        <w:t xml:space="preserve">genuine </w:t>
      </w:r>
      <w:r w:rsidR="00703C7C">
        <w:t>choice and control over the time and duration of the assessment</w:t>
      </w:r>
      <w:r>
        <w:t xml:space="preserve">, including </w:t>
      </w:r>
      <w:r w:rsidR="00703C7C">
        <w:t xml:space="preserve">the time of day, </w:t>
      </w:r>
      <w:r w:rsidR="00800A0F">
        <w:t xml:space="preserve">length of sessions </w:t>
      </w:r>
      <w:r w:rsidR="00F600D1">
        <w:t xml:space="preserve">and the option for multiple sessions where appropriate. </w:t>
      </w:r>
    </w:p>
    <w:p w14:paraId="02C02D4B" w14:textId="619713DF" w:rsidR="00703C7C" w:rsidRDefault="00F600D1" w:rsidP="00703C7C">
      <w:pPr>
        <w:pStyle w:val="QIDANParagraph"/>
        <w:numPr>
          <w:ilvl w:val="0"/>
          <w:numId w:val="16"/>
        </w:numPr>
      </w:pPr>
      <w:r>
        <w:t>P</w:t>
      </w:r>
      <w:r w:rsidR="00703C7C">
        <w:t>articipant</w:t>
      </w:r>
      <w:r>
        <w:t>s</w:t>
      </w:r>
      <w:r w:rsidR="003C71D0">
        <w:t xml:space="preserve"> may</w:t>
      </w:r>
      <w:r w:rsidR="00703C7C">
        <w:t xml:space="preserve"> choose the location of the assessment</w:t>
      </w:r>
      <w:r w:rsidR="003B1643">
        <w:t>, including their home</w:t>
      </w:r>
      <w:r w:rsidR="00121FCA">
        <w:t xml:space="preserve"> </w:t>
      </w:r>
      <w:r w:rsidR="00703C7C">
        <w:t xml:space="preserve">(including residential care services, group homes and other places of detention), by video conference, </w:t>
      </w:r>
      <w:r w:rsidR="007A4B90">
        <w:t>by</w:t>
      </w:r>
      <w:r w:rsidR="00703C7C">
        <w:t xml:space="preserve"> phone or </w:t>
      </w:r>
      <w:r w:rsidR="00C72B0E">
        <w:t>another agreed location</w:t>
      </w:r>
      <w:r w:rsidR="00703C7C">
        <w:t>.</w:t>
      </w:r>
    </w:p>
    <w:p w14:paraId="21965506" w14:textId="2ECFCBA0" w:rsidR="00703C7C" w:rsidRDefault="00C72B0E" w:rsidP="00703C7C">
      <w:pPr>
        <w:pStyle w:val="QIDANParagraph"/>
        <w:numPr>
          <w:ilvl w:val="0"/>
          <w:numId w:val="16"/>
        </w:numPr>
      </w:pPr>
      <w:r>
        <w:lastRenderedPageBreak/>
        <w:t>P</w:t>
      </w:r>
      <w:r w:rsidR="00703C7C">
        <w:t>articipant</w:t>
      </w:r>
      <w:r>
        <w:t>s</w:t>
      </w:r>
      <w:r w:rsidR="00703C7C">
        <w:t xml:space="preserve"> have the </w:t>
      </w:r>
      <w:r>
        <w:t xml:space="preserve">right to </w:t>
      </w:r>
      <w:r w:rsidR="008609A9">
        <w:t>have a support person present,</w:t>
      </w:r>
      <w:r w:rsidR="00703C7C">
        <w:t xml:space="preserve"> includ</w:t>
      </w:r>
      <w:r w:rsidR="00C820A2">
        <w:t>ing</w:t>
      </w:r>
      <w:r w:rsidR="00703C7C">
        <w:t xml:space="preserve"> their nominee, family member, advocate, friend, or cultural support.</w:t>
      </w:r>
    </w:p>
    <w:p w14:paraId="7989BDC4" w14:textId="70AE13CB" w:rsidR="00554ADF" w:rsidRDefault="003823C3" w:rsidP="008A4DD2">
      <w:pPr>
        <w:pStyle w:val="QIDANParagraph"/>
        <w:numPr>
          <w:ilvl w:val="0"/>
          <w:numId w:val="16"/>
        </w:numPr>
      </w:pPr>
      <w:r>
        <w:t>T</w:t>
      </w:r>
      <w:r w:rsidR="00554ADF">
        <w:t>he involvement of a multi-disciplinary team</w:t>
      </w:r>
      <w:r w:rsidR="00554ADF" w:rsidDel="00C91272">
        <w:t xml:space="preserve"> </w:t>
      </w:r>
      <w:r w:rsidR="00554ADF">
        <w:t>in the assessment process where the participant has multiple disabilities and / or experiences compounding symptoms</w:t>
      </w:r>
    </w:p>
    <w:p w14:paraId="3E245CBE" w14:textId="356DF58E" w:rsidR="00703C7C" w:rsidRDefault="00792770" w:rsidP="00703C7C">
      <w:pPr>
        <w:pStyle w:val="QIDANParagraph"/>
        <w:numPr>
          <w:ilvl w:val="0"/>
          <w:numId w:val="16"/>
        </w:numPr>
      </w:pPr>
      <w:r>
        <w:t>Before the SNA Report is drafted, p</w:t>
      </w:r>
      <w:r w:rsidR="00703C7C">
        <w:t>articipant</w:t>
      </w:r>
      <w:r w:rsidR="006E74EF">
        <w:t xml:space="preserve">s </w:t>
      </w:r>
      <w:r w:rsidR="00703C7C">
        <w:t>and their support person</w:t>
      </w:r>
      <w:r w:rsidR="006E74EF">
        <w:t>s</w:t>
      </w:r>
      <w:r w:rsidR="00703C7C">
        <w:t xml:space="preserve"> (if present) </w:t>
      </w:r>
      <w:r w:rsidR="006E74EF">
        <w:t xml:space="preserve">are given the </w:t>
      </w:r>
      <w:r w:rsidR="00703C7C">
        <w:t xml:space="preserve">opportunity to check, challenge and confirm the information collected by the NDIS assessor at the end of the assessment. </w:t>
      </w:r>
    </w:p>
    <w:p w14:paraId="734495C0" w14:textId="575B960D" w:rsidR="001E0D5B" w:rsidRDefault="00241FA3" w:rsidP="00703C7C">
      <w:pPr>
        <w:pStyle w:val="QIDANParagraph"/>
        <w:rPr>
          <w:lang w:val="en-GB"/>
        </w:rPr>
      </w:pPr>
      <w:r w:rsidRPr="001E0D5B">
        <w:rPr>
          <w:lang w:val="en-GB"/>
        </w:rPr>
        <w:t xml:space="preserve">The </w:t>
      </w:r>
      <w:r w:rsidR="001E0D5B" w:rsidRPr="001E0D5B">
        <w:rPr>
          <w:lang w:val="en-GB"/>
        </w:rPr>
        <w:t xml:space="preserve">integrity of the SNA also depends on the competence of the </w:t>
      </w:r>
      <w:r w:rsidR="00554ADF">
        <w:rPr>
          <w:lang w:val="en-GB"/>
        </w:rPr>
        <w:t xml:space="preserve">NDIS </w:t>
      </w:r>
      <w:r w:rsidR="001E0D5B" w:rsidRPr="001E0D5B">
        <w:rPr>
          <w:lang w:val="en-GB"/>
        </w:rPr>
        <w:t xml:space="preserve">Assessor. Even a well-designed tool will produce flawed outcomes if administered without appropriate expertise, cultural capability or disability awareness. Minimum qualification, training and accreditation standards for NDIS Assessors are therefore essential safeguards within the </w:t>
      </w:r>
      <w:r w:rsidR="000D2F81">
        <w:rPr>
          <w:lang w:val="en-GB"/>
        </w:rPr>
        <w:t xml:space="preserve">NDIS </w:t>
      </w:r>
      <w:r w:rsidR="001E0D5B" w:rsidRPr="001E0D5B">
        <w:rPr>
          <w:lang w:val="en-GB"/>
        </w:rPr>
        <w:t>Rules.</w:t>
      </w:r>
    </w:p>
    <w:p w14:paraId="45E1F97E" w14:textId="7F6EE205" w:rsidR="0014569F" w:rsidRDefault="0014569F" w:rsidP="0014569F">
      <w:pPr>
        <w:pStyle w:val="QIDANParagraph"/>
      </w:pPr>
      <w:r>
        <w:t>It is important to note that section 32</w:t>
      </w:r>
      <w:proofErr w:type="gramStart"/>
      <w:r>
        <w:t>L(</w:t>
      </w:r>
      <w:proofErr w:type="gramEnd"/>
      <w:r>
        <w:t xml:space="preserve">2) of the </w:t>
      </w:r>
      <w:r w:rsidR="00D7200F">
        <w:t xml:space="preserve">NDIS </w:t>
      </w:r>
      <w:r>
        <w:t>Act establishes that “the assessment must be undertaken using the assessment tool”, understood to be the ICAN tool. However, the SNA is described as consisting of three components: the ICAN tool, a personal and environmental circumstances questionnaire, and a targeted assessment process</w:t>
      </w:r>
      <w:r w:rsidRPr="003B0352">
        <w:t xml:space="preserve">. </w:t>
      </w:r>
    </w:p>
    <w:p w14:paraId="2129B07F" w14:textId="2E78D6E5" w:rsidR="00E17A4C" w:rsidRDefault="009F7560" w:rsidP="00E17A4C">
      <w:pPr>
        <w:pStyle w:val="QIDANParagraph"/>
      </w:pPr>
      <w:r w:rsidRPr="003B0352">
        <w:t xml:space="preserve">To </w:t>
      </w:r>
      <w:r>
        <w:t>promote</w:t>
      </w:r>
      <w:r w:rsidRPr="003B0352">
        <w:t xml:space="preserve"> </w:t>
      </w:r>
      <w:r w:rsidR="00755396" w:rsidRPr="003B0352">
        <w:t>consistenc</w:t>
      </w:r>
      <w:r w:rsidR="00755396">
        <w:t>y</w:t>
      </w:r>
      <w:r w:rsidRPr="003B0352">
        <w:t>, fair</w:t>
      </w:r>
      <w:r w:rsidR="00755396">
        <w:t>ness</w:t>
      </w:r>
      <w:r w:rsidRPr="003B0352">
        <w:t xml:space="preserve"> and transparen</w:t>
      </w:r>
      <w:r w:rsidR="00755396">
        <w:t>cy</w:t>
      </w:r>
      <w:r w:rsidRPr="003B0352">
        <w:t>, the NDIS Rules must therefore clearly state that the assessment process has three distinct components that must be considered for all participants.</w:t>
      </w:r>
      <w:r w:rsidR="00E17A4C" w:rsidRPr="00E17A4C">
        <w:t xml:space="preserve"> </w:t>
      </w:r>
      <w:r w:rsidR="00E17A4C">
        <w:t>A</w:t>
      </w:r>
      <w:r w:rsidR="00E17A4C" w:rsidRPr="003B0352">
        <w:t xml:space="preserve"> participant’s support needs can only be accurately or reliably captured if all three parts of the assessment are carried out for each </w:t>
      </w:r>
      <w:r w:rsidR="00241FA3">
        <w:t>participant</w:t>
      </w:r>
      <w:r w:rsidR="00E17A4C">
        <w:t>.</w:t>
      </w:r>
    </w:p>
    <w:p w14:paraId="30A3CEAE" w14:textId="435A2E9D" w:rsidR="0014569F" w:rsidRDefault="00843521" w:rsidP="001F4F47">
      <w:pPr>
        <w:pStyle w:val="QIDANParagraph"/>
        <w:spacing w:after="120"/>
      </w:pPr>
      <w:r w:rsidRPr="00843521">
        <w:t>Participants</w:t>
      </w:r>
      <w:r w:rsidR="00241FA3">
        <w:t xml:space="preserve"> should be able to request a replacement </w:t>
      </w:r>
      <w:r w:rsidRPr="00843521">
        <w:t>needs assessment where procedural requirements are not met, as provided for under s 32L(7A)</w:t>
      </w:r>
      <w:r w:rsidR="008A4DD2">
        <w:t>, discussed further below.</w:t>
      </w:r>
    </w:p>
    <w:p w14:paraId="0A8E734F" w14:textId="6B7E5929" w:rsidR="00C43302" w:rsidRDefault="005D574C" w:rsidP="00246078">
      <w:pPr>
        <w:pStyle w:val="QIDANParagraph"/>
      </w:pPr>
      <w:r w:rsidRPr="00A453CA">
        <w:rPr>
          <w:b/>
          <w:bCs/>
          <w:color w:val="690048"/>
        </w:rPr>
        <w:t>Assessment Needs Report</w:t>
      </w:r>
      <w:r w:rsidR="00890FAE">
        <w:rPr>
          <w:b/>
          <w:bCs/>
          <w:color w:val="690048"/>
        </w:rPr>
        <w:t xml:space="preserve"> </w:t>
      </w:r>
      <w:r w:rsidR="00740A56">
        <w:rPr>
          <w:b/>
          <w:bCs/>
          <w:color w:val="690048"/>
        </w:rPr>
        <w:t>–</w:t>
      </w:r>
      <w:r w:rsidR="00890FAE">
        <w:rPr>
          <w:b/>
          <w:bCs/>
          <w:color w:val="690048"/>
        </w:rPr>
        <w:t xml:space="preserve"> </w:t>
      </w:r>
      <w:r w:rsidR="008B05B5">
        <w:rPr>
          <w:b/>
          <w:bCs/>
          <w:color w:val="690048"/>
        </w:rPr>
        <w:t>s</w:t>
      </w:r>
      <w:r w:rsidR="00740A56">
        <w:rPr>
          <w:b/>
          <w:bCs/>
          <w:color w:val="690048"/>
        </w:rPr>
        <w:t>32</w:t>
      </w:r>
      <w:proofErr w:type="gramStart"/>
      <w:r w:rsidR="00DC3E89">
        <w:rPr>
          <w:b/>
          <w:bCs/>
          <w:color w:val="690048"/>
        </w:rPr>
        <w:t>L</w:t>
      </w:r>
      <w:r w:rsidR="00740A56">
        <w:rPr>
          <w:b/>
          <w:bCs/>
          <w:color w:val="690048"/>
        </w:rPr>
        <w:t>(</w:t>
      </w:r>
      <w:proofErr w:type="gramEnd"/>
      <w:r w:rsidR="00740A56">
        <w:rPr>
          <w:b/>
          <w:bCs/>
          <w:color w:val="690048"/>
        </w:rPr>
        <w:t>6)</w:t>
      </w:r>
      <w:r w:rsidR="008A4DD2">
        <w:rPr>
          <w:b/>
          <w:bCs/>
          <w:color w:val="690048"/>
        </w:rPr>
        <w:t xml:space="preserve"> of the NDIS Act</w:t>
      </w:r>
    </w:p>
    <w:p w14:paraId="37D2F8FF" w14:textId="5F40E51C" w:rsidR="00167F68" w:rsidRDefault="00BF4BFB" w:rsidP="00BF4BFB">
      <w:pPr>
        <w:pStyle w:val="QIDANParagraph"/>
      </w:pPr>
      <w:r>
        <w:t>As the instrument that will substantially inform the participant’s plan, it is integral that the Needs Assessment Report (</w:t>
      </w:r>
      <w:r>
        <w:rPr>
          <w:b/>
          <w:bCs/>
        </w:rPr>
        <w:t xml:space="preserve">the </w:t>
      </w:r>
      <w:r w:rsidR="00CD3A31">
        <w:rPr>
          <w:b/>
          <w:bCs/>
        </w:rPr>
        <w:t>SNA</w:t>
      </w:r>
      <w:r>
        <w:rPr>
          <w:b/>
          <w:bCs/>
        </w:rPr>
        <w:t xml:space="preserve"> </w:t>
      </w:r>
      <w:r w:rsidR="0038172C">
        <w:rPr>
          <w:b/>
          <w:bCs/>
        </w:rPr>
        <w:t>R</w:t>
      </w:r>
      <w:r>
        <w:rPr>
          <w:b/>
          <w:bCs/>
        </w:rPr>
        <w:t>eport)</w:t>
      </w:r>
      <w:r>
        <w:t xml:space="preserve"> is accurate, timely manner</w:t>
      </w:r>
      <w:r w:rsidR="00514EA9">
        <w:t xml:space="preserve"> and </w:t>
      </w:r>
      <w:r w:rsidR="00033760">
        <w:t xml:space="preserve">reviewed </w:t>
      </w:r>
      <w:r w:rsidR="00142604">
        <w:t>by the participant</w:t>
      </w:r>
      <w:r>
        <w:t xml:space="preserve">. The associated NDIS Rules must therefore </w:t>
      </w:r>
      <w:r w:rsidR="00AB6EB3">
        <w:t xml:space="preserve">require that the SNA Report: </w:t>
      </w:r>
    </w:p>
    <w:p w14:paraId="175EBDA3" w14:textId="13E21280" w:rsidR="00AB6EB3" w:rsidRDefault="00D55FF3" w:rsidP="00AB6EB3">
      <w:pPr>
        <w:pStyle w:val="QIDANParagraph"/>
        <w:numPr>
          <w:ilvl w:val="0"/>
          <w:numId w:val="27"/>
        </w:numPr>
      </w:pPr>
      <w:r>
        <w:t xml:space="preserve">Clearly sets out </w:t>
      </w:r>
      <w:r w:rsidR="006A6921">
        <w:t xml:space="preserve">the evidence and associated findings </w:t>
      </w:r>
      <w:r w:rsidR="007C5894">
        <w:t xml:space="preserve">from all three components of the SNA </w:t>
      </w:r>
    </w:p>
    <w:p w14:paraId="60BEEE61" w14:textId="53B3779F" w:rsidR="007C5894" w:rsidRDefault="007C5894" w:rsidP="00AB6EB3">
      <w:pPr>
        <w:pStyle w:val="QIDANParagraph"/>
        <w:numPr>
          <w:ilvl w:val="0"/>
          <w:numId w:val="27"/>
        </w:numPr>
      </w:pPr>
      <w:r>
        <w:lastRenderedPageBreak/>
        <w:t xml:space="preserve">Specifies whether findings are drawn from the SNA tools, </w:t>
      </w:r>
      <w:r w:rsidR="00333399">
        <w:t xml:space="preserve">other </w:t>
      </w:r>
      <w:r w:rsidR="00F241DE">
        <w:t xml:space="preserve">relevant material provided by the </w:t>
      </w:r>
      <w:r>
        <w:t xml:space="preserve">participant, or existing NDIA file information, and </w:t>
      </w:r>
    </w:p>
    <w:p w14:paraId="352AA5DA" w14:textId="09CB0CA3" w:rsidR="00450501" w:rsidRDefault="007C5894" w:rsidP="00BF4BFB">
      <w:pPr>
        <w:pStyle w:val="QIDANParagraph"/>
        <w:numPr>
          <w:ilvl w:val="0"/>
          <w:numId w:val="27"/>
        </w:numPr>
      </w:pPr>
      <w:r>
        <w:t xml:space="preserve">Is provided to participants in both summary and full versions. </w:t>
      </w:r>
    </w:p>
    <w:p w14:paraId="37F9C3C0" w14:textId="1FB35946" w:rsidR="000C2B42" w:rsidRDefault="000C2B42" w:rsidP="000C2B42">
      <w:pPr>
        <w:pStyle w:val="QIDANParagraph"/>
      </w:pPr>
      <w:r>
        <w:t xml:space="preserve">Participant oversight </w:t>
      </w:r>
      <w:r w:rsidR="004710BB">
        <w:t xml:space="preserve">of the SNA Report is essential. </w:t>
      </w:r>
      <w:r w:rsidR="00CB50CC">
        <w:t xml:space="preserve">To balance fairness with timely access to supports, the </w:t>
      </w:r>
      <w:r w:rsidR="008D03F1">
        <w:t xml:space="preserve">NDIS </w:t>
      </w:r>
      <w:r w:rsidR="00CB50CC">
        <w:t>Rules should guarantee</w:t>
      </w:r>
      <w:r w:rsidR="004E4B47">
        <w:t xml:space="preserve"> a review and response mechanism that</w:t>
      </w:r>
      <w:r w:rsidR="00CB50CC">
        <w:t xml:space="preserve">: </w:t>
      </w:r>
    </w:p>
    <w:p w14:paraId="600116CC" w14:textId="2FC30BB2" w:rsidR="00CB50CC" w:rsidRDefault="00CB50CC" w:rsidP="00CB50CC">
      <w:pPr>
        <w:pStyle w:val="QIDANParagraph"/>
        <w:numPr>
          <w:ilvl w:val="0"/>
          <w:numId w:val="29"/>
        </w:numPr>
      </w:pPr>
      <w:r>
        <w:t xml:space="preserve">A clear opportunity for the participant to review and respond to the SNA Report </w:t>
      </w:r>
    </w:p>
    <w:p w14:paraId="0069D8DB" w14:textId="46420E8B" w:rsidR="00CB50CC" w:rsidRDefault="00CB50CC" w:rsidP="00CB50CC">
      <w:pPr>
        <w:pStyle w:val="QIDANParagraph"/>
        <w:numPr>
          <w:ilvl w:val="0"/>
          <w:numId w:val="29"/>
        </w:numPr>
      </w:pPr>
      <w:r>
        <w:t xml:space="preserve">The right to formally record disagreement with findings </w:t>
      </w:r>
    </w:p>
    <w:p w14:paraId="5F78B836" w14:textId="5C767D8B" w:rsidR="00CB50CC" w:rsidRDefault="00CB50CC" w:rsidP="00CB50CC">
      <w:pPr>
        <w:pStyle w:val="QIDANParagraph"/>
        <w:numPr>
          <w:ilvl w:val="0"/>
          <w:numId w:val="29"/>
        </w:numPr>
      </w:pPr>
      <w:r>
        <w:t xml:space="preserve">The ability to attach additional evidence or a written statement, and </w:t>
      </w:r>
    </w:p>
    <w:p w14:paraId="7AF505BD" w14:textId="4C63FE24" w:rsidR="00CB50CC" w:rsidRDefault="00CB50CC" w:rsidP="00CB50CC">
      <w:pPr>
        <w:pStyle w:val="QIDANParagraph"/>
        <w:numPr>
          <w:ilvl w:val="0"/>
          <w:numId w:val="29"/>
        </w:numPr>
      </w:pPr>
      <w:r>
        <w:t>A requirement that the NDIA Delegate consider</w:t>
      </w:r>
      <w:r w:rsidR="00A2312B">
        <w:t>s</w:t>
      </w:r>
      <w:r>
        <w:t xml:space="preserve"> and respond</w:t>
      </w:r>
      <w:r w:rsidR="00A2312B">
        <w:t>s</w:t>
      </w:r>
      <w:r>
        <w:t xml:space="preserve"> to material disagreement when finalising the plan. </w:t>
      </w:r>
    </w:p>
    <w:p w14:paraId="67B199C7" w14:textId="36315CD8" w:rsidR="00CB50CC" w:rsidRDefault="00CB50CC" w:rsidP="00FB2A88">
      <w:pPr>
        <w:pStyle w:val="QIDANParagraph"/>
        <w:spacing w:after="120"/>
      </w:pPr>
      <w:r>
        <w:t xml:space="preserve">This </w:t>
      </w:r>
      <w:r w:rsidR="00835755">
        <w:t>approach preserves participants rights</w:t>
      </w:r>
      <w:r w:rsidR="005C139C">
        <w:t xml:space="preserve"> </w:t>
      </w:r>
      <w:r w:rsidR="003D123D">
        <w:t xml:space="preserve">and </w:t>
      </w:r>
      <w:r w:rsidR="004E4B47">
        <w:t>ensures</w:t>
      </w:r>
      <w:r w:rsidR="003D123D">
        <w:t xml:space="preserve"> </w:t>
      </w:r>
      <w:r w:rsidR="00F152E9">
        <w:t xml:space="preserve">the most accurate information is informing </w:t>
      </w:r>
      <w:r w:rsidR="00936EA7">
        <w:t>t</w:t>
      </w:r>
      <w:r w:rsidR="00F0783E">
        <w:t xml:space="preserve">he plan. </w:t>
      </w:r>
    </w:p>
    <w:p w14:paraId="5DC0057E" w14:textId="281B8D20" w:rsidR="006F45EB" w:rsidRPr="00921238" w:rsidRDefault="00264B14" w:rsidP="00BF4BFB">
      <w:pPr>
        <w:pStyle w:val="QIDANParagraph"/>
        <w:rPr>
          <w:b/>
          <w:bCs/>
          <w:color w:val="690048"/>
        </w:rPr>
      </w:pPr>
      <w:r w:rsidRPr="00921238">
        <w:rPr>
          <w:b/>
          <w:bCs/>
          <w:color w:val="690048"/>
        </w:rPr>
        <w:t xml:space="preserve">Clear Timeframes </w:t>
      </w:r>
    </w:p>
    <w:p w14:paraId="0E65CB8C" w14:textId="5A14BA9B" w:rsidR="007B5DC8" w:rsidRDefault="0095614A" w:rsidP="00CA20CF">
      <w:pPr>
        <w:pStyle w:val="QIDANParagraph"/>
      </w:pPr>
      <w:r>
        <w:t xml:space="preserve">The current requirement that the SNA Report be provided </w:t>
      </w:r>
      <w:r w:rsidR="00CA20CF">
        <w:t xml:space="preserve">“as soon as practicable” </w:t>
      </w:r>
      <w:r>
        <w:t xml:space="preserve">lacks clarity. </w:t>
      </w:r>
      <w:r w:rsidR="007B5DC8">
        <w:t xml:space="preserve">Defined timeframes, </w:t>
      </w:r>
      <w:r w:rsidR="00B766D7">
        <w:t>which must be included</w:t>
      </w:r>
      <w:r w:rsidR="007B5DC8">
        <w:t xml:space="preserve"> </w:t>
      </w:r>
      <w:r w:rsidR="009579D1">
        <w:t>in</w:t>
      </w:r>
      <w:r w:rsidR="007B5DC8">
        <w:t xml:space="preserve"> the NDIS Participant Service Guarantee, would strengthen accountability and participant confidence. </w:t>
      </w:r>
    </w:p>
    <w:p w14:paraId="5AE6809E" w14:textId="4FFD49A5" w:rsidR="007B5DC8" w:rsidRDefault="007B5DC8" w:rsidP="00CA20CF">
      <w:pPr>
        <w:pStyle w:val="QIDANParagraph"/>
      </w:pPr>
      <w:r>
        <w:t xml:space="preserve">QIDAN recommends that: </w:t>
      </w:r>
    </w:p>
    <w:p w14:paraId="343019CB" w14:textId="36A68BC7" w:rsidR="007B5DC8" w:rsidRDefault="007B5DC8" w:rsidP="007B5DC8">
      <w:pPr>
        <w:pStyle w:val="QIDANParagraph"/>
        <w:numPr>
          <w:ilvl w:val="0"/>
          <w:numId w:val="28"/>
        </w:numPr>
      </w:pPr>
      <w:r>
        <w:t>T</w:t>
      </w:r>
      <w:r w:rsidR="00167812">
        <w:t>he</w:t>
      </w:r>
      <w:r>
        <w:t xml:space="preserve"> SNA Report </w:t>
      </w:r>
      <w:r w:rsidR="0081723F">
        <w:t xml:space="preserve">be provided to the NDIA Delegate/ CEO within 28 days of the SNA </w:t>
      </w:r>
    </w:p>
    <w:p w14:paraId="431B2FA6" w14:textId="14AFEAFD" w:rsidR="0081723F" w:rsidRDefault="0081723F" w:rsidP="007B5DC8">
      <w:pPr>
        <w:pStyle w:val="QIDANParagraph"/>
        <w:numPr>
          <w:ilvl w:val="0"/>
          <w:numId w:val="28"/>
        </w:numPr>
      </w:pPr>
      <w:r>
        <w:t>The participa</w:t>
      </w:r>
      <w:r w:rsidR="00616604">
        <w:t>nt</w:t>
      </w:r>
      <w:r>
        <w:t xml:space="preserve"> receive</w:t>
      </w:r>
      <w:r w:rsidR="00616604">
        <w:t>s</w:t>
      </w:r>
      <w:r>
        <w:t xml:space="preserve"> a copy within </w:t>
      </w:r>
      <w:r w:rsidR="0095397B">
        <w:t>14</w:t>
      </w:r>
      <w:r>
        <w:t xml:space="preserve"> days of the Delegate’s receipt</w:t>
      </w:r>
      <w:r w:rsidR="00CF5536">
        <w:t xml:space="preserve">. This timeframe </w:t>
      </w:r>
      <w:r w:rsidR="00C27E37">
        <w:t xml:space="preserve">would allow the NDIA to </w:t>
      </w:r>
      <w:r w:rsidR="00653C85">
        <w:t xml:space="preserve">ensure the SNA Report is accessible to the participant based on their needs (e.g. </w:t>
      </w:r>
      <w:r w:rsidR="003A6D35">
        <w:t>translation</w:t>
      </w:r>
      <w:r w:rsidR="00653C85">
        <w:t xml:space="preserve"> to Braille</w:t>
      </w:r>
      <w:r>
        <w:t xml:space="preserve"> </w:t>
      </w:r>
      <w:r w:rsidR="003A6D35">
        <w:t xml:space="preserve">and other </w:t>
      </w:r>
      <w:r w:rsidR="00AE7D1E">
        <w:t>languages or</w:t>
      </w:r>
      <w:r w:rsidR="006B585C">
        <w:t xml:space="preserve"> </w:t>
      </w:r>
      <w:r w:rsidR="00380CEA">
        <w:t>producing an easy read version of the document).</w:t>
      </w:r>
    </w:p>
    <w:p w14:paraId="082FD0CE" w14:textId="193C06C0" w:rsidR="0081723F" w:rsidRDefault="0081723F" w:rsidP="007B5DC8">
      <w:pPr>
        <w:pStyle w:val="QIDANParagraph"/>
        <w:numPr>
          <w:ilvl w:val="0"/>
          <w:numId w:val="28"/>
        </w:numPr>
      </w:pPr>
      <w:r>
        <w:t xml:space="preserve">The participate be afforded 21 days to review, respond to and provide additional evidence in relation to the Report. </w:t>
      </w:r>
    </w:p>
    <w:p w14:paraId="15237F58" w14:textId="4E4CB2AC" w:rsidR="001C1418" w:rsidRDefault="002D4355" w:rsidP="00816A1A">
      <w:pPr>
        <w:pStyle w:val="QIDANParagraph"/>
        <w:spacing w:before="120"/>
      </w:pPr>
      <w:r w:rsidRPr="002D4355">
        <w:rPr>
          <w:b/>
          <w:bCs/>
          <w:color w:val="690048"/>
        </w:rPr>
        <w:t>Replacement Needs Assessment</w:t>
      </w:r>
      <w:r w:rsidR="00740A56">
        <w:rPr>
          <w:b/>
          <w:bCs/>
          <w:color w:val="690048"/>
        </w:rPr>
        <w:t xml:space="preserve"> – </w:t>
      </w:r>
      <w:r w:rsidR="008B05B5">
        <w:rPr>
          <w:b/>
          <w:bCs/>
          <w:color w:val="690048"/>
        </w:rPr>
        <w:t>s</w:t>
      </w:r>
      <w:r w:rsidR="00740A56">
        <w:rPr>
          <w:b/>
          <w:bCs/>
          <w:color w:val="690048"/>
        </w:rPr>
        <w:t>32</w:t>
      </w:r>
      <w:r w:rsidR="003A7D77">
        <w:rPr>
          <w:b/>
          <w:bCs/>
          <w:color w:val="690048"/>
        </w:rPr>
        <w:t>L</w:t>
      </w:r>
      <w:r w:rsidR="00740A56">
        <w:rPr>
          <w:b/>
          <w:bCs/>
          <w:color w:val="690048"/>
        </w:rPr>
        <w:t>(7A)</w:t>
      </w:r>
      <w:r w:rsidR="00E23C4A">
        <w:rPr>
          <w:b/>
          <w:bCs/>
          <w:color w:val="690048"/>
        </w:rPr>
        <w:t xml:space="preserve"> of the NDIS Act</w:t>
      </w:r>
    </w:p>
    <w:p w14:paraId="3A152635" w14:textId="06AB5BCF" w:rsidR="00357A44" w:rsidRPr="00357A44" w:rsidRDefault="00357A44" w:rsidP="00357A44">
      <w:pPr>
        <w:spacing w:line="360" w:lineRule="auto"/>
        <w:rPr>
          <w:rFonts w:ascii="Nunito Sans" w:hAnsi="Nunito Sans"/>
          <w:lang w:val="en-AU"/>
        </w:rPr>
      </w:pPr>
      <w:r w:rsidRPr="00357A44">
        <w:rPr>
          <w:rFonts w:ascii="Nunito Sans" w:hAnsi="Nunito Sans"/>
          <w:lang w:val="en-AU"/>
        </w:rPr>
        <w:t xml:space="preserve">Replacement needs assessments should be accessible where necessary, </w:t>
      </w:r>
      <w:r w:rsidR="00C3208F">
        <w:rPr>
          <w:rFonts w:ascii="Nunito Sans" w:hAnsi="Nunito Sans"/>
          <w:lang w:val="en-AU"/>
        </w:rPr>
        <w:t xml:space="preserve">with </w:t>
      </w:r>
      <w:r w:rsidR="00BE3017">
        <w:rPr>
          <w:rFonts w:ascii="Nunito Sans" w:hAnsi="Nunito Sans"/>
          <w:lang w:val="en-AU"/>
        </w:rPr>
        <w:t xml:space="preserve">clear and accessible processes. </w:t>
      </w:r>
      <w:r w:rsidRPr="00357A44">
        <w:rPr>
          <w:rFonts w:ascii="Nunito Sans" w:hAnsi="Nunito Sans"/>
          <w:lang w:val="en-AU"/>
        </w:rPr>
        <w:t xml:space="preserve">Assessment processes can be demanding, particularly where participants must repeatedly recount complex or traumatic histories. For Aboriginal and </w:t>
      </w:r>
      <w:r w:rsidRPr="00357A44">
        <w:rPr>
          <w:rFonts w:ascii="Nunito Sans" w:hAnsi="Nunito Sans"/>
          <w:lang w:val="en-AU"/>
        </w:rPr>
        <w:lastRenderedPageBreak/>
        <w:t>Torres Strait Islander people with disability and people from CALD backgrounds, culturally unsafe assessment environments can compound this harm.</w:t>
      </w:r>
    </w:p>
    <w:p w14:paraId="4ED0A5AF" w14:textId="4FC490FA" w:rsidR="00ED2527" w:rsidRPr="004715E2" w:rsidRDefault="00357A44" w:rsidP="00D37F8F">
      <w:pPr>
        <w:spacing w:line="360" w:lineRule="auto"/>
        <w:rPr>
          <w:rFonts w:ascii="Nunito Sans" w:hAnsi="Nunito Sans"/>
          <w:lang w:val="en-AU"/>
        </w:rPr>
      </w:pPr>
      <w:r w:rsidRPr="00357A44">
        <w:rPr>
          <w:rFonts w:ascii="Nunito Sans" w:hAnsi="Nunito Sans"/>
          <w:lang w:val="en-AU"/>
        </w:rPr>
        <w:t>For this reason, the primary objective should be to ensure that the initial SNA is conducted correctly. Replacement assessments should function as a safeguard</w:t>
      </w:r>
      <w:r w:rsidR="005A16E0">
        <w:rPr>
          <w:rFonts w:ascii="Nunito Sans" w:hAnsi="Nunito Sans"/>
          <w:lang w:val="en-AU"/>
        </w:rPr>
        <w:t xml:space="preserve">, </w:t>
      </w:r>
      <w:r w:rsidRPr="00357A44">
        <w:rPr>
          <w:rFonts w:ascii="Nunito Sans" w:hAnsi="Nunito Sans"/>
          <w:lang w:val="en-AU"/>
        </w:rPr>
        <w:t>not a routine feature of the system.</w:t>
      </w:r>
      <w:r w:rsidR="007C0B1A">
        <w:rPr>
          <w:rFonts w:ascii="Nunito Sans" w:hAnsi="Nunito Sans"/>
          <w:lang w:val="en-AU"/>
        </w:rPr>
        <w:t xml:space="preserve"> </w:t>
      </w:r>
      <w:r w:rsidR="00277D0A">
        <w:rPr>
          <w:rFonts w:ascii="Nunito Sans" w:hAnsi="Nunito Sans"/>
        </w:rPr>
        <w:t xml:space="preserve">To reflect this, </w:t>
      </w:r>
      <w:r w:rsidR="00D2020C" w:rsidRPr="00D2020C">
        <w:rPr>
          <w:rFonts w:ascii="Nunito Sans" w:hAnsi="Nunito Sans"/>
        </w:rPr>
        <w:t xml:space="preserve">avoid unnecessary repetition and delay, </w:t>
      </w:r>
      <w:r w:rsidR="00F14D20">
        <w:rPr>
          <w:rFonts w:ascii="Nunito Sans" w:hAnsi="Nunito Sans"/>
        </w:rPr>
        <w:t>the NDIS Rules should establish that</w:t>
      </w:r>
      <w:r w:rsidR="00D2020C" w:rsidRPr="00D2020C">
        <w:rPr>
          <w:rFonts w:ascii="Nunito Sans" w:hAnsi="Nunito Sans"/>
        </w:rPr>
        <w:t>, where appropriate and agreed by the participant, a replacement assessment is conducted only in part to address the specific area of dispute. Full reassessments should be limited to circumstances where broader integrity concerns arise.</w:t>
      </w:r>
    </w:p>
    <w:p w14:paraId="7570480E" w14:textId="798D683C" w:rsidR="00B25678" w:rsidRPr="00B25678" w:rsidRDefault="00B25678" w:rsidP="00B25678">
      <w:pPr>
        <w:spacing w:line="360" w:lineRule="auto"/>
        <w:rPr>
          <w:rFonts w:ascii="Nunito Sans" w:hAnsi="Nunito Sans"/>
          <w:lang w:val="en-AU"/>
        </w:rPr>
      </w:pPr>
      <w:r w:rsidRPr="00B25678">
        <w:rPr>
          <w:rFonts w:ascii="Nunito Sans" w:hAnsi="Nunito Sans"/>
          <w:lang w:val="en-AU"/>
        </w:rPr>
        <w:t>When deciding whether to approve a replacement needs assessment</w:t>
      </w:r>
      <w:r w:rsidR="009309B8">
        <w:rPr>
          <w:rFonts w:ascii="Nunito Sans" w:hAnsi="Nunito Sans"/>
          <w:lang w:val="en-AU"/>
        </w:rPr>
        <w:t xml:space="preserve"> </w:t>
      </w:r>
      <w:r w:rsidR="00C9113C">
        <w:rPr>
          <w:rFonts w:ascii="Nunito Sans" w:hAnsi="Nunito Sans"/>
        </w:rPr>
        <w:t>(s 32L(7</w:t>
      </w:r>
      <w:proofErr w:type="gramStart"/>
      <w:r w:rsidR="00C9113C">
        <w:rPr>
          <w:rFonts w:ascii="Nunito Sans" w:hAnsi="Nunito Sans"/>
        </w:rPr>
        <w:t>A)(</w:t>
      </w:r>
      <w:proofErr w:type="gramEnd"/>
      <w:r w:rsidR="00C9113C">
        <w:rPr>
          <w:rFonts w:ascii="Nunito Sans" w:hAnsi="Nunito Sans"/>
        </w:rPr>
        <w:t>b))</w:t>
      </w:r>
      <w:r w:rsidRPr="00B25678">
        <w:rPr>
          <w:rFonts w:ascii="Nunito Sans" w:hAnsi="Nunito Sans"/>
          <w:lang w:val="en-AU"/>
        </w:rPr>
        <w:t>, the NDIA Delegate should be required to:</w:t>
      </w:r>
    </w:p>
    <w:p w14:paraId="6F894315" w14:textId="77777777" w:rsidR="00B25678" w:rsidRPr="00B25678" w:rsidRDefault="00B25678" w:rsidP="00B25678">
      <w:pPr>
        <w:numPr>
          <w:ilvl w:val="0"/>
          <w:numId w:val="30"/>
        </w:numPr>
        <w:spacing w:line="360" w:lineRule="auto"/>
        <w:rPr>
          <w:rFonts w:ascii="Nunito Sans" w:hAnsi="Nunito Sans"/>
          <w:lang w:val="en-AU"/>
        </w:rPr>
      </w:pPr>
      <w:r w:rsidRPr="00B25678">
        <w:rPr>
          <w:rFonts w:ascii="Nunito Sans" w:hAnsi="Nunito Sans"/>
          <w:lang w:val="en-AU"/>
        </w:rPr>
        <w:t xml:space="preserve">Obtain the participant’s </w:t>
      </w:r>
      <w:proofErr w:type="gramStart"/>
      <w:r w:rsidRPr="00B25678">
        <w:rPr>
          <w:rFonts w:ascii="Nunito Sans" w:hAnsi="Nunito Sans"/>
          <w:lang w:val="en-AU"/>
        </w:rPr>
        <w:t>consent;</w:t>
      </w:r>
      <w:proofErr w:type="gramEnd"/>
    </w:p>
    <w:p w14:paraId="7FDF8286" w14:textId="77777777" w:rsidR="00B25678" w:rsidRPr="00B25678" w:rsidRDefault="00B25678" w:rsidP="00B25678">
      <w:pPr>
        <w:numPr>
          <w:ilvl w:val="0"/>
          <w:numId w:val="30"/>
        </w:numPr>
        <w:spacing w:line="360" w:lineRule="auto"/>
        <w:rPr>
          <w:rFonts w:ascii="Nunito Sans" w:hAnsi="Nunito Sans"/>
          <w:lang w:val="en-AU"/>
        </w:rPr>
      </w:pPr>
      <w:r w:rsidRPr="00B25678">
        <w:rPr>
          <w:rFonts w:ascii="Nunito Sans" w:hAnsi="Nunito Sans"/>
          <w:lang w:val="en-AU"/>
        </w:rPr>
        <w:t xml:space="preserve">Consider concerns raised before, during and after the initial </w:t>
      </w:r>
      <w:proofErr w:type="gramStart"/>
      <w:r w:rsidRPr="00B25678">
        <w:rPr>
          <w:rFonts w:ascii="Nunito Sans" w:hAnsi="Nunito Sans"/>
          <w:lang w:val="en-AU"/>
        </w:rPr>
        <w:t>SNA;</w:t>
      </w:r>
      <w:proofErr w:type="gramEnd"/>
    </w:p>
    <w:p w14:paraId="3C9F3F4C" w14:textId="49D8AB3A" w:rsidR="00B25678" w:rsidRPr="00B25678" w:rsidRDefault="00B25678" w:rsidP="00B25678">
      <w:pPr>
        <w:numPr>
          <w:ilvl w:val="0"/>
          <w:numId w:val="30"/>
        </w:numPr>
        <w:spacing w:line="360" w:lineRule="auto"/>
        <w:rPr>
          <w:rFonts w:ascii="Nunito Sans" w:hAnsi="Nunito Sans"/>
          <w:lang w:val="en-AU"/>
        </w:rPr>
      </w:pPr>
      <w:r w:rsidRPr="00B25678">
        <w:rPr>
          <w:rFonts w:ascii="Nunito Sans" w:hAnsi="Nunito Sans"/>
          <w:lang w:val="en-AU"/>
        </w:rPr>
        <w:t xml:space="preserve">Assign a different </w:t>
      </w:r>
      <w:r w:rsidR="008B499F">
        <w:rPr>
          <w:rFonts w:ascii="Nunito Sans" w:hAnsi="Nunito Sans"/>
          <w:lang w:val="en-AU"/>
        </w:rPr>
        <w:t xml:space="preserve">NDIS </w:t>
      </w:r>
      <w:r w:rsidRPr="00B25678">
        <w:rPr>
          <w:rFonts w:ascii="Nunito Sans" w:hAnsi="Nunito Sans"/>
          <w:lang w:val="en-AU"/>
        </w:rPr>
        <w:t>Assessor where suitability concerns have been identified.</w:t>
      </w:r>
    </w:p>
    <w:p w14:paraId="444C20C0" w14:textId="4FB6F7D5" w:rsidR="00B25678" w:rsidRPr="00B25678" w:rsidRDefault="00B25678" w:rsidP="00B25678">
      <w:pPr>
        <w:spacing w:line="360" w:lineRule="auto"/>
        <w:rPr>
          <w:rFonts w:ascii="Nunito Sans" w:hAnsi="Nunito Sans"/>
          <w:lang w:val="en-AU"/>
        </w:rPr>
      </w:pPr>
      <w:r w:rsidRPr="00B25678">
        <w:rPr>
          <w:rFonts w:ascii="Nunito Sans" w:hAnsi="Nunito Sans"/>
          <w:lang w:val="en-AU"/>
        </w:rPr>
        <w:t xml:space="preserve">The </w:t>
      </w:r>
      <w:r w:rsidR="00D56704">
        <w:rPr>
          <w:rFonts w:ascii="Nunito Sans" w:hAnsi="Nunito Sans"/>
          <w:lang w:val="en-AU"/>
        </w:rPr>
        <w:t xml:space="preserve">NDIS </w:t>
      </w:r>
      <w:r w:rsidRPr="00B25678">
        <w:rPr>
          <w:rFonts w:ascii="Nunito Sans" w:hAnsi="Nunito Sans"/>
          <w:lang w:val="en-AU"/>
        </w:rPr>
        <w:t>Rules must strike a balance</w:t>
      </w:r>
      <w:r w:rsidR="00D4097D">
        <w:rPr>
          <w:rFonts w:ascii="Nunito Sans" w:hAnsi="Nunito Sans"/>
          <w:lang w:val="en-AU"/>
        </w:rPr>
        <w:t>,</w:t>
      </w:r>
      <w:r w:rsidRPr="00B25678">
        <w:rPr>
          <w:rFonts w:ascii="Nunito Sans" w:hAnsi="Nunito Sans"/>
          <w:lang w:val="en-AU"/>
        </w:rPr>
        <w:t xml:space="preserve"> broad enough to protect participant rights and cultural safety, but structured enough to prevent excessive reassessment cycles that could increase wait times and reduce system efficiency.</w:t>
      </w:r>
    </w:p>
    <w:p w14:paraId="49BA0009" w14:textId="5D74BDB7" w:rsidR="008228BA" w:rsidRPr="004715E2" w:rsidRDefault="00C91B71" w:rsidP="00BC1B96">
      <w:pPr>
        <w:spacing w:line="360" w:lineRule="auto"/>
        <w:rPr>
          <w:rFonts w:ascii="Nunito Sans" w:hAnsi="Nunito Sans"/>
          <w:lang w:val="en-AU"/>
        </w:rPr>
      </w:pPr>
      <w:r w:rsidRPr="00C91B71">
        <w:rPr>
          <w:rFonts w:ascii="Nunito Sans" w:hAnsi="Nunito Sans"/>
          <w:lang w:val="en-AU"/>
        </w:rPr>
        <w:t xml:space="preserve">At present, a replacement needs assessment before plan approval appears to be triggered at the discretion of the CEO or Delegate. To promote fairness and transparency, the </w:t>
      </w:r>
      <w:r w:rsidR="00594F26">
        <w:rPr>
          <w:rFonts w:ascii="Nunito Sans" w:hAnsi="Nunito Sans"/>
          <w:lang w:val="en-AU"/>
        </w:rPr>
        <w:t xml:space="preserve">NDIS </w:t>
      </w:r>
      <w:r w:rsidRPr="00C91B71">
        <w:rPr>
          <w:rFonts w:ascii="Nunito Sans" w:hAnsi="Nunito Sans"/>
          <w:lang w:val="en-AU"/>
        </w:rPr>
        <w:t>Rules should establish a clear and accessible pathway for participants to request a replacement assessment</w:t>
      </w:r>
      <w:r w:rsidR="008228BA">
        <w:rPr>
          <w:rFonts w:ascii="Nunito Sans" w:hAnsi="Nunito Sans"/>
          <w:lang w:val="en-AU"/>
        </w:rPr>
        <w:t xml:space="preserve">. </w:t>
      </w:r>
    </w:p>
    <w:p w14:paraId="0CA0CE56" w14:textId="597A4948" w:rsidR="00F305EE" w:rsidRDefault="00EB6EB9" w:rsidP="00BC1B96">
      <w:pPr>
        <w:spacing w:line="360" w:lineRule="auto"/>
        <w:rPr>
          <w:rFonts w:ascii="Nunito Sans" w:hAnsi="Nunito Sans"/>
        </w:rPr>
      </w:pPr>
      <w:r>
        <w:rPr>
          <w:rFonts w:ascii="Nunito Sans" w:hAnsi="Nunito Sans"/>
        </w:rPr>
        <w:t xml:space="preserve">QIDAN recommends prioritising the following </w:t>
      </w:r>
      <w:r w:rsidR="005277A6">
        <w:rPr>
          <w:rFonts w:ascii="Nunito Sans" w:hAnsi="Nunito Sans"/>
        </w:rPr>
        <w:t>circumstance</w:t>
      </w:r>
      <w:r w:rsidR="00424692">
        <w:rPr>
          <w:rFonts w:ascii="Nunito Sans" w:hAnsi="Nunito Sans"/>
        </w:rPr>
        <w:t xml:space="preserve">s when deciding to </w:t>
      </w:r>
      <w:r w:rsidR="00E9230B">
        <w:rPr>
          <w:rFonts w:ascii="Nunito Sans" w:hAnsi="Nunito Sans"/>
        </w:rPr>
        <w:t xml:space="preserve">approve a replacement </w:t>
      </w:r>
      <w:r w:rsidR="00903A0F">
        <w:rPr>
          <w:rFonts w:ascii="Nunito Sans" w:hAnsi="Nunito Sans"/>
        </w:rPr>
        <w:t xml:space="preserve">needs </w:t>
      </w:r>
      <w:r w:rsidR="00E9230B">
        <w:rPr>
          <w:rFonts w:ascii="Nunito Sans" w:hAnsi="Nunito Sans"/>
        </w:rPr>
        <w:t>assessment request</w:t>
      </w:r>
      <w:r w:rsidR="00C01C45">
        <w:rPr>
          <w:rFonts w:ascii="Nunito Sans" w:hAnsi="Nunito Sans"/>
        </w:rPr>
        <w:t xml:space="preserve"> (</w:t>
      </w:r>
      <w:r w:rsidR="009D61B0">
        <w:rPr>
          <w:rFonts w:ascii="Nunito Sans" w:hAnsi="Nunito Sans"/>
        </w:rPr>
        <w:t xml:space="preserve">s </w:t>
      </w:r>
      <w:r w:rsidR="00C01C45">
        <w:rPr>
          <w:rFonts w:ascii="Nunito Sans" w:hAnsi="Nunito Sans"/>
        </w:rPr>
        <w:t>32</w:t>
      </w:r>
      <w:r w:rsidR="00286362">
        <w:rPr>
          <w:rFonts w:ascii="Nunito Sans" w:hAnsi="Nunito Sans"/>
        </w:rPr>
        <w:t>L(7</w:t>
      </w:r>
      <w:proofErr w:type="gramStart"/>
      <w:r w:rsidR="00286362">
        <w:rPr>
          <w:rFonts w:ascii="Nunito Sans" w:hAnsi="Nunito Sans"/>
        </w:rPr>
        <w:t>A)(</w:t>
      </w:r>
      <w:proofErr w:type="gramEnd"/>
      <w:r w:rsidR="00286362">
        <w:rPr>
          <w:rFonts w:ascii="Nunito Sans" w:hAnsi="Nunito Sans"/>
        </w:rPr>
        <w:t>a)</w:t>
      </w:r>
      <w:r w:rsidR="005B3E93">
        <w:rPr>
          <w:rFonts w:ascii="Nunito Sans" w:hAnsi="Nunito Sans"/>
        </w:rPr>
        <w:t xml:space="preserve"> of the NDIS Act</w:t>
      </w:r>
      <w:r w:rsidR="00286362">
        <w:rPr>
          <w:rFonts w:ascii="Nunito Sans" w:hAnsi="Nunito Sans"/>
        </w:rPr>
        <w:t>)</w:t>
      </w:r>
      <w:r w:rsidR="00E9230B">
        <w:rPr>
          <w:rFonts w:ascii="Nunito Sans" w:hAnsi="Nunito Sans"/>
        </w:rPr>
        <w:t>:</w:t>
      </w:r>
    </w:p>
    <w:p w14:paraId="1F554F94" w14:textId="2FA3DA60" w:rsidR="001E29AC" w:rsidRDefault="001E29AC" w:rsidP="00E9230B">
      <w:pPr>
        <w:pStyle w:val="ListParagraph"/>
        <w:numPr>
          <w:ilvl w:val="0"/>
          <w:numId w:val="13"/>
        </w:numPr>
        <w:spacing w:line="360" w:lineRule="auto"/>
        <w:rPr>
          <w:rFonts w:ascii="Nunito Sans" w:hAnsi="Nunito Sans"/>
        </w:rPr>
      </w:pPr>
      <w:r>
        <w:rPr>
          <w:rFonts w:ascii="Nunito Sans" w:hAnsi="Nunito Sans"/>
        </w:rPr>
        <w:t xml:space="preserve">The </w:t>
      </w:r>
      <w:r w:rsidR="00A4140F">
        <w:rPr>
          <w:rFonts w:ascii="Nunito Sans" w:hAnsi="Nunito Sans"/>
        </w:rPr>
        <w:t>SNA does not reflect the participant’s notice of impairments</w:t>
      </w:r>
    </w:p>
    <w:p w14:paraId="3D37895E" w14:textId="3DE54358" w:rsidR="00E9230B" w:rsidRDefault="00A2575E" w:rsidP="00E9230B">
      <w:pPr>
        <w:pStyle w:val="ListParagraph"/>
        <w:numPr>
          <w:ilvl w:val="0"/>
          <w:numId w:val="13"/>
        </w:numPr>
        <w:spacing w:line="360" w:lineRule="auto"/>
        <w:rPr>
          <w:rFonts w:ascii="Nunito Sans" w:hAnsi="Nunito Sans"/>
        </w:rPr>
      </w:pPr>
      <w:r>
        <w:rPr>
          <w:rFonts w:ascii="Nunito Sans" w:hAnsi="Nunito Sans"/>
        </w:rPr>
        <w:t>The</w:t>
      </w:r>
      <w:r w:rsidR="003714C8">
        <w:rPr>
          <w:rFonts w:ascii="Nunito Sans" w:hAnsi="Nunito Sans"/>
        </w:rPr>
        <w:t xml:space="preserve">re is </w:t>
      </w:r>
      <w:r w:rsidR="00D158CA">
        <w:rPr>
          <w:rFonts w:ascii="Nunito Sans" w:hAnsi="Nunito Sans"/>
        </w:rPr>
        <w:t>significant inconsistency between the findings of the NDIS Assessor and the participant’s professional reports</w:t>
      </w:r>
    </w:p>
    <w:p w14:paraId="7A4D7F84" w14:textId="0B48BA5B" w:rsidR="00EF577E" w:rsidRDefault="00D158CA" w:rsidP="00E9230B">
      <w:pPr>
        <w:pStyle w:val="ListParagraph"/>
        <w:numPr>
          <w:ilvl w:val="0"/>
          <w:numId w:val="13"/>
        </w:numPr>
        <w:spacing w:line="360" w:lineRule="auto"/>
        <w:rPr>
          <w:rFonts w:ascii="Nunito Sans" w:hAnsi="Nunito Sans"/>
        </w:rPr>
      </w:pPr>
      <w:r>
        <w:rPr>
          <w:rFonts w:ascii="Nunito Sans" w:hAnsi="Nunito Sans"/>
        </w:rPr>
        <w:t xml:space="preserve">The NDIS Assessor has failed to </w:t>
      </w:r>
      <w:proofErr w:type="gramStart"/>
      <w:r>
        <w:rPr>
          <w:rFonts w:ascii="Nunito Sans" w:hAnsi="Nunito Sans"/>
        </w:rPr>
        <w:t>take into account</w:t>
      </w:r>
      <w:proofErr w:type="gramEnd"/>
      <w:r>
        <w:rPr>
          <w:rFonts w:ascii="Nunito Sans" w:hAnsi="Nunito Sans"/>
        </w:rPr>
        <w:t xml:space="preserve"> any requested information</w:t>
      </w:r>
      <w:r w:rsidR="002429E0">
        <w:rPr>
          <w:rFonts w:ascii="Nunito Sans" w:hAnsi="Nunito Sans"/>
        </w:rPr>
        <w:t xml:space="preserve"> intended </w:t>
      </w:r>
      <w:r>
        <w:rPr>
          <w:rFonts w:ascii="Nunito Sans" w:hAnsi="Nunito Sans"/>
        </w:rPr>
        <w:t>to inform the assessment</w:t>
      </w:r>
      <w:r w:rsidR="002429E0">
        <w:rPr>
          <w:rFonts w:ascii="Nunito Sans" w:hAnsi="Nunito Sans"/>
        </w:rPr>
        <w:t xml:space="preserve"> pursuant to s 36 of the Act</w:t>
      </w:r>
    </w:p>
    <w:p w14:paraId="00BE885A" w14:textId="28979047" w:rsidR="00DB30A0" w:rsidRDefault="00A4140F" w:rsidP="00F9276F">
      <w:pPr>
        <w:pStyle w:val="ListParagraph"/>
        <w:numPr>
          <w:ilvl w:val="0"/>
          <w:numId w:val="13"/>
        </w:numPr>
        <w:spacing w:line="360" w:lineRule="auto"/>
        <w:rPr>
          <w:rFonts w:ascii="Nunito Sans" w:hAnsi="Nunito Sans"/>
        </w:rPr>
      </w:pPr>
      <w:r>
        <w:rPr>
          <w:rFonts w:ascii="Nunito Sans" w:hAnsi="Nunito Sans"/>
        </w:rPr>
        <w:t>The</w:t>
      </w:r>
      <w:r w:rsidR="001E23B2">
        <w:rPr>
          <w:rFonts w:ascii="Nunito Sans" w:hAnsi="Nunito Sans"/>
        </w:rPr>
        <w:t>re is evidence that</w:t>
      </w:r>
      <w:r w:rsidR="002A1857">
        <w:rPr>
          <w:rFonts w:ascii="Nunito Sans" w:hAnsi="Nunito Sans"/>
        </w:rPr>
        <w:t xml:space="preserve"> the SNA process has not been </w:t>
      </w:r>
      <w:r w:rsidR="00AA06B5">
        <w:rPr>
          <w:rFonts w:ascii="Nunito Sans" w:hAnsi="Nunito Sans"/>
        </w:rPr>
        <w:t>followed</w:t>
      </w:r>
      <w:r w:rsidR="0055711B">
        <w:rPr>
          <w:rFonts w:ascii="Nunito Sans" w:hAnsi="Nunito Sans"/>
        </w:rPr>
        <w:t xml:space="preserve"> (e.g., </w:t>
      </w:r>
      <w:r w:rsidR="00260A5A">
        <w:rPr>
          <w:rFonts w:ascii="Nunito Sans" w:hAnsi="Nunito Sans"/>
        </w:rPr>
        <w:t xml:space="preserve">the </w:t>
      </w:r>
      <w:r w:rsidR="00F62E19">
        <w:rPr>
          <w:rFonts w:ascii="Nunito Sans" w:hAnsi="Nunito Sans"/>
        </w:rPr>
        <w:t xml:space="preserve">personal and environmental circumstances questionnaire has not been </w:t>
      </w:r>
      <w:r w:rsidR="00A56471">
        <w:rPr>
          <w:rFonts w:ascii="Nunito Sans" w:hAnsi="Nunito Sans"/>
        </w:rPr>
        <w:t>completed)</w:t>
      </w:r>
    </w:p>
    <w:p w14:paraId="60DFCD14" w14:textId="4E68A073" w:rsidR="00B65D2F" w:rsidRDefault="00B65D2F" w:rsidP="00F9276F">
      <w:pPr>
        <w:pStyle w:val="ListParagraph"/>
        <w:numPr>
          <w:ilvl w:val="0"/>
          <w:numId w:val="13"/>
        </w:numPr>
        <w:spacing w:line="360" w:lineRule="auto"/>
        <w:rPr>
          <w:rFonts w:ascii="Nunito Sans" w:hAnsi="Nunito Sans"/>
        </w:rPr>
      </w:pPr>
      <w:r>
        <w:rPr>
          <w:rFonts w:ascii="Nunito Sans" w:hAnsi="Nunito Sans"/>
        </w:rPr>
        <w:lastRenderedPageBreak/>
        <w:t>The participant is unhappy wi</w:t>
      </w:r>
      <w:r w:rsidR="0047508B">
        <w:rPr>
          <w:rFonts w:ascii="Nunito Sans" w:hAnsi="Nunito Sans"/>
        </w:rPr>
        <w:t>th the SNA approach (including time, duration, location of the assessment and opportunity to have a support person attending the assessment)</w:t>
      </w:r>
    </w:p>
    <w:p w14:paraId="0074C114" w14:textId="1023D2F9" w:rsidR="00B31C77" w:rsidRDefault="00B31C77" w:rsidP="00F9276F">
      <w:pPr>
        <w:pStyle w:val="ListParagraph"/>
        <w:numPr>
          <w:ilvl w:val="0"/>
          <w:numId w:val="13"/>
        </w:numPr>
        <w:spacing w:line="360" w:lineRule="auto"/>
        <w:rPr>
          <w:rFonts w:ascii="Nunito Sans" w:hAnsi="Nunito Sans"/>
        </w:rPr>
      </w:pPr>
      <w:r>
        <w:rPr>
          <w:rFonts w:ascii="Nunito Sans" w:hAnsi="Nunito Sans"/>
        </w:rPr>
        <w:t>The participant</w:t>
      </w:r>
      <w:r w:rsidR="006B756A">
        <w:rPr>
          <w:rFonts w:ascii="Nunito Sans" w:hAnsi="Nunito Sans"/>
        </w:rPr>
        <w:t>, or the participant’s support person,</w:t>
      </w:r>
      <w:r>
        <w:rPr>
          <w:rFonts w:ascii="Nunito Sans" w:hAnsi="Nunito Sans"/>
        </w:rPr>
        <w:t xml:space="preserve"> makes a request</w:t>
      </w:r>
      <w:r w:rsidR="001F7F29">
        <w:rPr>
          <w:rFonts w:ascii="Nunito Sans" w:hAnsi="Nunito Sans"/>
        </w:rPr>
        <w:t>, via phone, email or in-person,</w:t>
      </w:r>
      <w:r>
        <w:rPr>
          <w:rFonts w:ascii="Nunito Sans" w:hAnsi="Nunito Sans"/>
        </w:rPr>
        <w:t xml:space="preserve"> </w:t>
      </w:r>
      <w:r w:rsidR="001E42AF">
        <w:rPr>
          <w:rFonts w:ascii="Nunito Sans" w:hAnsi="Nunito Sans"/>
        </w:rPr>
        <w:t xml:space="preserve">within 21 days </w:t>
      </w:r>
      <w:r w:rsidR="001E42AF" w:rsidRPr="00C01427">
        <w:rPr>
          <w:rFonts w:ascii="Nunito Sans" w:hAnsi="Nunito Sans"/>
        </w:rPr>
        <w:t xml:space="preserve">from the day the </w:t>
      </w:r>
      <w:r w:rsidR="001E42AF">
        <w:rPr>
          <w:rFonts w:ascii="Nunito Sans" w:hAnsi="Nunito Sans"/>
        </w:rPr>
        <w:t>SNA</w:t>
      </w:r>
      <w:r w:rsidR="001E42AF" w:rsidRPr="00C01427">
        <w:rPr>
          <w:rFonts w:ascii="Nunito Sans" w:hAnsi="Nunito Sans"/>
        </w:rPr>
        <w:t xml:space="preserve"> was completed</w:t>
      </w:r>
      <w:r w:rsidR="00A5659E">
        <w:rPr>
          <w:rFonts w:ascii="Nunito Sans" w:hAnsi="Nunito Sans"/>
        </w:rPr>
        <w:t xml:space="preserve"> or 21 days from the date the SNA Report was received</w:t>
      </w:r>
      <w:r w:rsidR="000A3CF0">
        <w:rPr>
          <w:rFonts w:ascii="Nunito Sans" w:hAnsi="Nunito Sans"/>
        </w:rPr>
        <w:t>.</w:t>
      </w:r>
    </w:p>
    <w:p w14:paraId="1EC6C745" w14:textId="76C9AE38" w:rsidR="009721EC" w:rsidRPr="00BB4486" w:rsidRDefault="007126A0" w:rsidP="007C0B1A">
      <w:pPr>
        <w:pStyle w:val="Heading1"/>
        <w:spacing w:before="240" w:after="120"/>
        <w:rPr>
          <w:rFonts w:ascii="Nunito Sans" w:hAnsi="Nunito Sans" w:cs="Poppins SemiBold"/>
          <w:b/>
          <w:color w:val="690048"/>
          <w:sz w:val="28"/>
          <w:szCs w:val="28"/>
        </w:rPr>
      </w:pPr>
      <w:bookmarkStart w:id="6" w:name="_Toc223700988"/>
      <w:r>
        <w:rPr>
          <w:rFonts w:ascii="Nunito Sans" w:hAnsi="Nunito Sans" w:cs="Poppins SemiBold"/>
          <w:b/>
          <w:color w:val="690048"/>
          <w:sz w:val="28"/>
          <w:szCs w:val="28"/>
        </w:rPr>
        <w:t>Building a plan</w:t>
      </w:r>
      <w:r w:rsidR="00697626">
        <w:rPr>
          <w:rFonts w:ascii="Nunito Sans" w:hAnsi="Nunito Sans" w:cs="Poppins SemiBold"/>
          <w:b/>
          <w:color w:val="690048"/>
          <w:sz w:val="28"/>
          <w:szCs w:val="28"/>
        </w:rPr>
        <w:t xml:space="preserve"> that </w:t>
      </w:r>
      <w:r w:rsidR="00697626" w:rsidRPr="00697626">
        <w:rPr>
          <w:rFonts w:ascii="Nunito Sans" w:hAnsi="Nunito Sans" w:cs="Poppins SemiBold"/>
          <w:b/>
          <w:color w:val="690048"/>
          <w:sz w:val="28"/>
          <w:szCs w:val="28"/>
        </w:rPr>
        <w:t>support</w:t>
      </w:r>
      <w:r w:rsidR="000177EC">
        <w:rPr>
          <w:rFonts w:ascii="Nunito Sans" w:hAnsi="Nunito Sans" w:cs="Poppins SemiBold"/>
          <w:b/>
          <w:color w:val="690048"/>
          <w:sz w:val="28"/>
          <w:szCs w:val="28"/>
        </w:rPr>
        <w:t>s</w:t>
      </w:r>
      <w:r w:rsidR="00B038BF">
        <w:rPr>
          <w:rFonts w:ascii="Nunito Sans" w:hAnsi="Nunito Sans" w:cs="Poppins SemiBold"/>
          <w:b/>
          <w:color w:val="690048"/>
          <w:sz w:val="28"/>
          <w:szCs w:val="28"/>
        </w:rPr>
        <w:t xml:space="preserve"> participants</w:t>
      </w:r>
      <w:r w:rsidR="00893D98">
        <w:rPr>
          <w:rFonts w:ascii="Nunito Sans" w:hAnsi="Nunito Sans" w:cs="Poppins SemiBold"/>
          <w:b/>
          <w:color w:val="690048"/>
          <w:sz w:val="28"/>
          <w:szCs w:val="28"/>
        </w:rPr>
        <w:t xml:space="preserve"> to</w:t>
      </w:r>
      <w:r w:rsidR="00C15822" w:rsidRPr="00C15822">
        <w:rPr>
          <w:rFonts w:ascii="Nunito Sans" w:hAnsi="Nunito Sans" w:cs="Poppins SemiBold"/>
          <w:b/>
          <w:color w:val="690048"/>
          <w:sz w:val="28"/>
          <w:szCs w:val="28"/>
        </w:rPr>
        <w:t xml:space="preserve"> participa</w:t>
      </w:r>
      <w:r w:rsidR="00DC3CC7">
        <w:rPr>
          <w:rFonts w:ascii="Nunito Sans" w:hAnsi="Nunito Sans" w:cs="Poppins SemiBold"/>
          <w:b/>
          <w:color w:val="690048"/>
          <w:sz w:val="28"/>
          <w:szCs w:val="28"/>
        </w:rPr>
        <w:t>t</w:t>
      </w:r>
      <w:r w:rsidR="00893D98">
        <w:rPr>
          <w:rFonts w:ascii="Nunito Sans" w:hAnsi="Nunito Sans" w:cs="Poppins SemiBold"/>
          <w:b/>
          <w:color w:val="690048"/>
          <w:sz w:val="28"/>
          <w:szCs w:val="28"/>
        </w:rPr>
        <w:t>e</w:t>
      </w:r>
      <w:r w:rsidR="00DC3CC7">
        <w:rPr>
          <w:rFonts w:ascii="Nunito Sans" w:hAnsi="Nunito Sans" w:cs="Poppins SemiBold"/>
          <w:b/>
          <w:color w:val="690048"/>
          <w:sz w:val="28"/>
          <w:szCs w:val="28"/>
        </w:rPr>
        <w:t xml:space="preserve"> </w:t>
      </w:r>
      <w:r w:rsidR="00C15822" w:rsidRPr="00C15822">
        <w:rPr>
          <w:rFonts w:ascii="Nunito Sans" w:hAnsi="Nunito Sans" w:cs="Poppins SemiBold"/>
          <w:b/>
          <w:color w:val="690048"/>
          <w:sz w:val="28"/>
          <w:szCs w:val="28"/>
        </w:rPr>
        <w:t xml:space="preserve">and </w:t>
      </w:r>
      <w:r w:rsidR="00DC3CC7" w:rsidRPr="00C15822">
        <w:rPr>
          <w:rFonts w:ascii="Nunito Sans" w:hAnsi="Nunito Sans" w:cs="Poppins SemiBold"/>
          <w:b/>
          <w:color w:val="690048"/>
          <w:sz w:val="28"/>
          <w:szCs w:val="28"/>
        </w:rPr>
        <w:t>contribu</w:t>
      </w:r>
      <w:r w:rsidR="00DC3CC7">
        <w:rPr>
          <w:rFonts w:ascii="Nunito Sans" w:hAnsi="Nunito Sans" w:cs="Poppins SemiBold"/>
          <w:b/>
          <w:color w:val="690048"/>
          <w:sz w:val="28"/>
          <w:szCs w:val="28"/>
        </w:rPr>
        <w:t>t</w:t>
      </w:r>
      <w:r w:rsidR="00893D98">
        <w:rPr>
          <w:rFonts w:ascii="Nunito Sans" w:hAnsi="Nunito Sans" w:cs="Poppins SemiBold"/>
          <w:b/>
          <w:color w:val="690048"/>
          <w:sz w:val="28"/>
          <w:szCs w:val="28"/>
        </w:rPr>
        <w:t>e</w:t>
      </w:r>
      <w:r w:rsidR="00C15822" w:rsidRPr="00C15822">
        <w:rPr>
          <w:rFonts w:ascii="Nunito Sans" w:hAnsi="Nunito Sans" w:cs="Poppins SemiBold"/>
          <w:b/>
          <w:color w:val="690048"/>
          <w:sz w:val="28"/>
          <w:szCs w:val="28"/>
        </w:rPr>
        <w:t xml:space="preserve"> to social and economic life</w:t>
      </w:r>
      <w:bookmarkEnd w:id="6"/>
    </w:p>
    <w:p w14:paraId="0BB5E71F" w14:textId="77777777" w:rsidR="00A454E9" w:rsidRDefault="00A454E9" w:rsidP="00A454E9">
      <w:pPr>
        <w:pStyle w:val="QIDANParagraph"/>
        <w:spacing w:after="120"/>
      </w:pPr>
      <w:r>
        <w:t xml:space="preserve">QIDAN welcome the proposed whole-of-person approach to planning and budgeting. In practice, this requires understanding the full context of a participants’ impairments, functional impact and personal circumstances, and translating this into supports that are responsive and sustainable.  </w:t>
      </w:r>
    </w:p>
    <w:p w14:paraId="5538AE1A" w14:textId="1E0F8EAD" w:rsidR="009721EC" w:rsidRDefault="009721EC" w:rsidP="009721EC">
      <w:pPr>
        <w:pStyle w:val="QIDANParagraph"/>
      </w:pPr>
      <w:r>
        <w:rPr>
          <w:b/>
          <w:bCs/>
          <w:color w:val="690048"/>
        </w:rPr>
        <w:t>Budget method</w:t>
      </w:r>
      <w:r w:rsidR="00856EF2">
        <w:rPr>
          <w:b/>
          <w:bCs/>
          <w:color w:val="690048"/>
        </w:rPr>
        <w:t xml:space="preserve"> – s32K of the NDIS Act</w:t>
      </w:r>
    </w:p>
    <w:p w14:paraId="1089AEEA" w14:textId="5AA9FE3C" w:rsidR="004D58F1" w:rsidRPr="004D58F1" w:rsidRDefault="00AA28C1" w:rsidP="004D58F1">
      <w:pPr>
        <w:pStyle w:val="QIDANParagraph"/>
      </w:pPr>
      <w:r>
        <w:t xml:space="preserve">For this approach to succeed, </w:t>
      </w:r>
      <w:r w:rsidR="00553339">
        <w:t xml:space="preserve">the budget setting process must be transparent, structured and equitable. </w:t>
      </w:r>
      <w:r w:rsidR="004D58F1" w:rsidRPr="004D58F1">
        <w:t xml:space="preserve">Participants and their supporters must be able to understand how total funding amounts are determined, including how information from the </w:t>
      </w:r>
      <w:r w:rsidR="00A16025">
        <w:t>SNA</w:t>
      </w:r>
      <w:r w:rsidR="004D58F1" w:rsidRPr="004D58F1">
        <w:t xml:space="preserve"> is translated into plan budgets.</w:t>
      </w:r>
    </w:p>
    <w:p w14:paraId="0D07FB76" w14:textId="77777777" w:rsidR="004D58F1" w:rsidRPr="004D58F1" w:rsidRDefault="004D58F1" w:rsidP="004D58F1">
      <w:pPr>
        <w:pStyle w:val="QIDANParagraph"/>
      </w:pPr>
      <w:r w:rsidRPr="004D58F1">
        <w:t>At present, the proposed budget method rules have not been made available as part of this consultation. Without visibility of the methodology that will guide funding calculations and any adjustments, meaningful consultation is not possible.</w:t>
      </w:r>
    </w:p>
    <w:p w14:paraId="0646970B" w14:textId="77777777" w:rsidR="004D58F1" w:rsidRPr="004D58F1" w:rsidRDefault="004D58F1" w:rsidP="004D58F1">
      <w:pPr>
        <w:pStyle w:val="QIDANParagraph"/>
      </w:pPr>
      <w:r w:rsidRPr="004D58F1">
        <w:t>To promote confidence and procedural fairness, a draft of the new budget method rules should be released for consultation prior to implementation.</w:t>
      </w:r>
    </w:p>
    <w:p w14:paraId="5D1D24CF" w14:textId="5EAE4D1C" w:rsidR="004D58F1" w:rsidRPr="004D58F1" w:rsidRDefault="004D58F1" w:rsidP="004D58F1">
      <w:pPr>
        <w:pStyle w:val="QIDANParagraph"/>
      </w:pPr>
      <w:r w:rsidRPr="004D58F1">
        <w:t>In addition, participant plans and budgets must be designed, reviewed and approved by appropriately trained and qualified NDIA Delegates. While decision-support tools may assist consistency, final decision-making should not rely on automated systems</w:t>
      </w:r>
      <w:r w:rsidR="00D359ED">
        <w:t>, including the use of algorithms and Artificial Intelligence</w:t>
      </w:r>
      <w:r w:rsidRPr="004D58F1">
        <w:t>. Investment in training and capability development for NDIA staff will be essential to ensuring consistency, transparency and sound reasoning in budget decisions.</w:t>
      </w:r>
    </w:p>
    <w:p w14:paraId="421A12A8" w14:textId="77777777" w:rsidR="004D58F1" w:rsidRPr="004D58F1" w:rsidRDefault="004D58F1" w:rsidP="008A6631">
      <w:pPr>
        <w:pStyle w:val="QIDANParagraph"/>
        <w:spacing w:after="120"/>
      </w:pPr>
      <w:r w:rsidRPr="004D58F1">
        <w:lastRenderedPageBreak/>
        <w:t>A whole-of-person planning approach cannot be achieved if the budget methodology is opaque or overly mechanised. Clarity at this stage will reduce disputes and strengthen participant trust in the new framework.</w:t>
      </w:r>
    </w:p>
    <w:p w14:paraId="117FB5E6" w14:textId="3F05FB61" w:rsidR="0038500C" w:rsidRDefault="00F375D3" w:rsidP="007C0B1A">
      <w:pPr>
        <w:pStyle w:val="QIDANParagraph"/>
      </w:pPr>
      <w:r>
        <w:rPr>
          <w:b/>
          <w:bCs/>
          <w:color w:val="690048"/>
        </w:rPr>
        <w:t>Stated supports</w:t>
      </w:r>
      <w:r w:rsidR="00D359ED">
        <w:rPr>
          <w:b/>
          <w:bCs/>
          <w:color w:val="690048"/>
        </w:rPr>
        <w:t xml:space="preserve"> – </w:t>
      </w:r>
      <w:r>
        <w:rPr>
          <w:b/>
          <w:bCs/>
          <w:color w:val="690048"/>
        </w:rPr>
        <w:t>s32</w:t>
      </w:r>
      <w:proofErr w:type="gramStart"/>
      <w:r>
        <w:rPr>
          <w:b/>
          <w:bCs/>
          <w:color w:val="690048"/>
        </w:rPr>
        <w:t>E(</w:t>
      </w:r>
      <w:proofErr w:type="gramEnd"/>
      <w:r>
        <w:rPr>
          <w:b/>
          <w:bCs/>
          <w:color w:val="690048"/>
        </w:rPr>
        <w:t>4)</w:t>
      </w:r>
      <w:r w:rsidR="00D359ED">
        <w:rPr>
          <w:b/>
          <w:bCs/>
          <w:color w:val="690048"/>
        </w:rPr>
        <w:t xml:space="preserve"> of the NDIS Act</w:t>
      </w:r>
    </w:p>
    <w:p w14:paraId="24247044" w14:textId="77777777" w:rsidR="00B47A8E" w:rsidRPr="00B47A8E" w:rsidRDefault="00B47A8E" w:rsidP="00B47A8E">
      <w:pPr>
        <w:pStyle w:val="QIDANParagraph"/>
      </w:pPr>
      <w:r w:rsidRPr="00B47A8E">
        <w:t>The use of stated supports should remain limited to circumstances where restriction is clearly justified. Overuse of stated supports can undermine flexibility, choice and control by limiting how participants utilise their funding.</w:t>
      </w:r>
    </w:p>
    <w:p w14:paraId="319C4275" w14:textId="15E9626B" w:rsidR="00B47A8E" w:rsidRPr="00B47A8E" w:rsidRDefault="00B47A8E" w:rsidP="00B47A8E">
      <w:pPr>
        <w:pStyle w:val="QIDANParagraph"/>
      </w:pPr>
      <w:r w:rsidRPr="00B47A8E">
        <w:t xml:space="preserve">In general, the proposed list of stated supports does not appear problematic, </w:t>
      </w:r>
      <w:proofErr w:type="gramStart"/>
      <w:r w:rsidRPr="00B47A8E">
        <w:t>with the exception of</w:t>
      </w:r>
      <w:proofErr w:type="gramEnd"/>
      <w:r w:rsidRPr="00B47A8E">
        <w:t xml:space="preserve"> short-term respite.</w:t>
      </w:r>
      <w:r>
        <w:t xml:space="preserve"> </w:t>
      </w:r>
      <w:r w:rsidRPr="00B47A8E">
        <w:t>Including short-term respite as a stated support may unnecessarily restrict participant flexibility</w:t>
      </w:r>
      <w:r w:rsidR="00201691">
        <w:t>,</w:t>
      </w:r>
      <w:r w:rsidRPr="00B47A8E">
        <w:t xml:space="preserve"> particularly in rural and remote areas where provider options are limited. It may increase the likelihood of participants entering arrangements with providers simply because they meet a narrow definition of “respite support”, rather than because the support aligns with their preferences.</w:t>
      </w:r>
    </w:p>
    <w:p w14:paraId="52AE60C3" w14:textId="77777777" w:rsidR="00B47A8E" w:rsidRPr="00B47A8E" w:rsidRDefault="00B47A8E" w:rsidP="00B47A8E">
      <w:pPr>
        <w:pStyle w:val="QIDANParagraph"/>
      </w:pPr>
      <w:r w:rsidRPr="00B47A8E">
        <w:t>Allowing short-term respite to remain within flexible funding categories better reflects a whole-of-person approach. Participants may wish to access respite in their own home or in non-traditional formats that do not fit a prescribed model.</w:t>
      </w:r>
    </w:p>
    <w:p w14:paraId="06C30604" w14:textId="77777777" w:rsidR="00B47A8E" w:rsidRDefault="00B47A8E" w:rsidP="003F22C4">
      <w:pPr>
        <w:pStyle w:val="QIDANParagraph"/>
        <w:spacing w:after="120"/>
      </w:pPr>
      <w:r w:rsidRPr="00B47A8E">
        <w:t>In determining which supports are designated as stated supports, the NDIA should prioritise dignity of risk and trust in participant decision-making. Where participants require assistance to exercise choice, supported decision-making mechanisms should be strengthened rather than restricting flexibility through funding categorisation.</w:t>
      </w:r>
    </w:p>
    <w:p w14:paraId="5493C920" w14:textId="3B39CC17" w:rsidR="009E0668" w:rsidRDefault="009E0668" w:rsidP="009E0668">
      <w:pPr>
        <w:pStyle w:val="QIDANParagraph"/>
      </w:pPr>
      <w:r>
        <w:rPr>
          <w:b/>
          <w:bCs/>
          <w:color w:val="690048"/>
        </w:rPr>
        <w:t>Funding periods</w:t>
      </w:r>
      <w:r w:rsidR="004607F0">
        <w:rPr>
          <w:b/>
          <w:bCs/>
          <w:color w:val="690048"/>
        </w:rPr>
        <w:t xml:space="preserve"> – </w:t>
      </w:r>
      <w:r>
        <w:rPr>
          <w:b/>
          <w:bCs/>
          <w:color w:val="690048"/>
        </w:rPr>
        <w:t>s</w:t>
      </w:r>
      <w:r w:rsidR="00051D6B">
        <w:rPr>
          <w:b/>
          <w:bCs/>
          <w:color w:val="690048"/>
        </w:rPr>
        <w:t>s</w:t>
      </w:r>
      <w:r>
        <w:rPr>
          <w:b/>
          <w:bCs/>
          <w:color w:val="690048"/>
        </w:rPr>
        <w:t>32</w:t>
      </w:r>
      <w:proofErr w:type="gramStart"/>
      <w:r w:rsidR="00051D6B">
        <w:rPr>
          <w:b/>
          <w:bCs/>
          <w:color w:val="690048"/>
        </w:rPr>
        <w:t>F</w:t>
      </w:r>
      <w:r w:rsidR="00F458A7">
        <w:rPr>
          <w:b/>
          <w:bCs/>
          <w:color w:val="690048"/>
        </w:rPr>
        <w:t>(</w:t>
      </w:r>
      <w:proofErr w:type="gramEnd"/>
      <w:r w:rsidR="00F458A7">
        <w:rPr>
          <w:b/>
          <w:bCs/>
          <w:color w:val="690048"/>
        </w:rPr>
        <w:t>2)-</w:t>
      </w:r>
      <w:r>
        <w:rPr>
          <w:b/>
          <w:bCs/>
          <w:color w:val="690048"/>
        </w:rPr>
        <w:t>(4)</w:t>
      </w:r>
      <w:r w:rsidR="00CD7097">
        <w:rPr>
          <w:b/>
          <w:bCs/>
          <w:color w:val="690048"/>
        </w:rPr>
        <w:t>,</w:t>
      </w:r>
      <w:r w:rsidR="00F458A7">
        <w:rPr>
          <w:b/>
          <w:bCs/>
          <w:color w:val="690048"/>
        </w:rPr>
        <w:t xml:space="preserve"> 32J</w:t>
      </w:r>
      <w:r w:rsidR="00FF01FB">
        <w:rPr>
          <w:b/>
          <w:bCs/>
          <w:color w:val="690048"/>
        </w:rPr>
        <w:t xml:space="preserve"> and 32</w:t>
      </w:r>
      <w:proofErr w:type="gramStart"/>
      <w:r w:rsidR="00FF01FB">
        <w:rPr>
          <w:b/>
          <w:bCs/>
          <w:color w:val="690048"/>
        </w:rPr>
        <w:t>G(</w:t>
      </w:r>
      <w:proofErr w:type="gramEnd"/>
      <w:r w:rsidR="00FF01FB">
        <w:rPr>
          <w:b/>
          <w:bCs/>
          <w:color w:val="690048"/>
        </w:rPr>
        <w:t>3)-(5)</w:t>
      </w:r>
      <w:r w:rsidR="004607F0">
        <w:rPr>
          <w:b/>
          <w:bCs/>
          <w:color w:val="690048"/>
        </w:rPr>
        <w:t xml:space="preserve"> of the NDIS Act</w:t>
      </w:r>
    </w:p>
    <w:p w14:paraId="44A76F8F" w14:textId="61AC22A1" w:rsidR="00E06FB1" w:rsidRPr="00E06FB1" w:rsidRDefault="00E06FB1" w:rsidP="00E06FB1">
      <w:pPr>
        <w:pStyle w:val="QIDANParagraph"/>
      </w:pPr>
      <w:r w:rsidRPr="00E06FB1">
        <w:t>Funding periods play a critical role in either reinforcing or undermining the stability and flexibility of plans.</w:t>
      </w:r>
      <w:r w:rsidR="00E95AAB">
        <w:t xml:space="preserve"> </w:t>
      </w:r>
      <w:r w:rsidRPr="00E06FB1">
        <w:t>When funding periods were first introduced, the policy intent was to allow longer plan durations (for example, three years) with annual funding allocations. This approach aimed to reduce the frequency of full plan reviews, creating administrative efficiency and greater certainty for participants.</w:t>
      </w:r>
    </w:p>
    <w:p w14:paraId="666F9085" w14:textId="6C49723C" w:rsidR="00E06FB1" w:rsidRPr="00E06FB1" w:rsidRDefault="00E06FB1" w:rsidP="00E06FB1">
      <w:pPr>
        <w:pStyle w:val="QIDANParagraph"/>
      </w:pPr>
      <w:r w:rsidRPr="00E06FB1">
        <w:t>In practice, however, QIDAN advocates have observed increasing use of short funding periods</w:t>
      </w:r>
      <w:r>
        <w:t xml:space="preserve">, often </w:t>
      </w:r>
      <w:r w:rsidRPr="00E06FB1">
        <w:t>as short as three months</w:t>
      </w:r>
      <w:r>
        <w:t xml:space="preserve">, </w:t>
      </w:r>
      <w:r w:rsidRPr="00E06FB1">
        <w:t xml:space="preserve">within one-year plans. These short cycles can </w:t>
      </w:r>
      <w:r w:rsidRPr="00E06FB1">
        <w:lastRenderedPageBreak/>
        <w:t>create additional administrative burden and uncertainty, particularly where a participant is already disputing aspects of their plan.</w:t>
      </w:r>
    </w:p>
    <w:p w14:paraId="61083AC5" w14:textId="075F8E51" w:rsidR="00E06FB1" w:rsidRPr="00E06FB1" w:rsidRDefault="00E06FB1" w:rsidP="00E06FB1">
      <w:pPr>
        <w:pStyle w:val="QIDANParagraph"/>
      </w:pPr>
      <w:r w:rsidRPr="00E06FB1">
        <w:t xml:space="preserve">Frequent funding period resets may result in interruptions to supports, heightened anxiety and reduced confidence in the planning framework. For participants with </w:t>
      </w:r>
      <w:r w:rsidR="004F158A">
        <w:t>high-level support needs</w:t>
      </w:r>
      <w:r w:rsidR="00A458A0">
        <w:t xml:space="preserve"> in particular</w:t>
      </w:r>
      <w:r w:rsidRPr="00E06FB1">
        <w:t xml:space="preserve">, instability in funding arrangements </w:t>
      </w:r>
      <w:r w:rsidR="00EF7C9B">
        <w:t xml:space="preserve">often </w:t>
      </w:r>
      <w:r w:rsidR="00907FCE">
        <w:t>exacerbate</w:t>
      </w:r>
      <w:r w:rsidR="00EF7C9B">
        <w:t>s</w:t>
      </w:r>
      <w:r w:rsidR="00907FCE">
        <w:t xml:space="preserve"> existing</w:t>
      </w:r>
      <w:r w:rsidR="003E4F84">
        <w:t xml:space="preserve"> </w:t>
      </w:r>
      <w:r w:rsidR="00946FAB">
        <w:t>risks and barriers</w:t>
      </w:r>
      <w:r w:rsidR="002D623D">
        <w:t xml:space="preserve"> to maintaining consistent supports</w:t>
      </w:r>
      <w:r w:rsidRPr="00E06FB1">
        <w:t>.</w:t>
      </w:r>
    </w:p>
    <w:p w14:paraId="13C38C75" w14:textId="2ADF925B" w:rsidR="00E06FB1" w:rsidRPr="00E06FB1" w:rsidRDefault="00E06FB1" w:rsidP="00E06FB1">
      <w:pPr>
        <w:pStyle w:val="QIDANParagraph"/>
      </w:pPr>
      <w:r w:rsidRPr="00E06FB1">
        <w:t>While there may be circumstances where shorter funding periods are justified, these should be limited and clearly reasoned.</w:t>
      </w:r>
      <w:r w:rsidR="00E95AAB">
        <w:t xml:space="preserve"> Otherwise, it reflects a conduct of punishment, where participants are overcontrolled by the NDIA.</w:t>
      </w:r>
    </w:p>
    <w:p w14:paraId="26DD62A6" w14:textId="4D8ECDAB" w:rsidR="00E06FB1" w:rsidRDefault="00E06FB1" w:rsidP="007C7DA0">
      <w:pPr>
        <w:pStyle w:val="QIDANParagraph"/>
        <w:spacing w:after="240"/>
      </w:pPr>
      <w:r w:rsidRPr="00E06FB1">
        <w:t>To promote stability and trust, the NDIS Rules should prescribe 12 months as the default funding period.</w:t>
      </w:r>
      <w:r w:rsidR="006972D1">
        <w:t xml:space="preserve"> </w:t>
      </w:r>
      <w:r w:rsidRPr="00E06FB1">
        <w:t>Longer plan durations should continue to be available with the participant’s consent.</w:t>
      </w:r>
      <w:r w:rsidR="00AA3E60">
        <w:t xml:space="preserve"> </w:t>
      </w:r>
      <w:r w:rsidRPr="00E06FB1">
        <w:t>Establishing a clear default position will better align with the principles of choice, control and whole-of-person planning, while still allowing flexibility in exceptional circumstances.</w:t>
      </w:r>
    </w:p>
    <w:p w14:paraId="59163E6A" w14:textId="7DE17076" w:rsidR="00FE4A73" w:rsidRPr="00AB5033" w:rsidRDefault="009F10C8" w:rsidP="00AB5033">
      <w:pPr>
        <w:pStyle w:val="Heading1"/>
        <w:spacing w:before="0"/>
        <w:rPr>
          <w:rFonts w:ascii="Nunito Sans" w:hAnsi="Nunito Sans" w:cs="Poppins SemiBold"/>
          <w:b/>
          <w:color w:val="690048"/>
          <w:sz w:val="28"/>
          <w:szCs w:val="28"/>
        </w:rPr>
      </w:pPr>
      <w:bookmarkStart w:id="7" w:name="_Toc223700989"/>
      <w:r>
        <w:rPr>
          <w:rFonts w:ascii="Nunito Sans" w:hAnsi="Nunito Sans" w:cs="Poppins SemiBold"/>
          <w:b/>
          <w:color w:val="690048"/>
          <w:sz w:val="28"/>
          <w:szCs w:val="28"/>
        </w:rPr>
        <w:t>Supporting participants to u</w:t>
      </w:r>
      <w:r w:rsidR="00FE2EAD" w:rsidRPr="00AB5033">
        <w:rPr>
          <w:rFonts w:ascii="Nunito Sans" w:hAnsi="Nunito Sans" w:cs="Poppins SemiBold"/>
          <w:b/>
          <w:color w:val="690048"/>
          <w:sz w:val="28"/>
          <w:szCs w:val="28"/>
        </w:rPr>
        <w:t>s</w:t>
      </w:r>
      <w:r>
        <w:rPr>
          <w:rFonts w:ascii="Nunito Sans" w:hAnsi="Nunito Sans" w:cs="Poppins SemiBold"/>
          <w:b/>
          <w:color w:val="690048"/>
          <w:sz w:val="28"/>
          <w:szCs w:val="28"/>
        </w:rPr>
        <w:t>e their NDIS</w:t>
      </w:r>
      <w:r w:rsidR="00FE2EAD" w:rsidRPr="00AB5033">
        <w:rPr>
          <w:rFonts w:ascii="Nunito Sans" w:hAnsi="Nunito Sans" w:cs="Poppins SemiBold"/>
          <w:b/>
          <w:color w:val="690048"/>
          <w:sz w:val="28"/>
          <w:szCs w:val="28"/>
        </w:rPr>
        <w:t xml:space="preserve"> pla</w:t>
      </w:r>
      <w:r w:rsidR="00DB30A0" w:rsidRPr="00AB5033">
        <w:rPr>
          <w:rFonts w:ascii="Nunito Sans" w:hAnsi="Nunito Sans" w:cs="Poppins SemiBold"/>
          <w:b/>
          <w:color w:val="690048"/>
          <w:sz w:val="28"/>
          <w:szCs w:val="28"/>
        </w:rPr>
        <w:t>n</w:t>
      </w:r>
      <w:bookmarkEnd w:id="7"/>
    </w:p>
    <w:p w14:paraId="17D16CAD" w14:textId="2718A329" w:rsidR="00B60D50" w:rsidRDefault="00D21152" w:rsidP="00FE2EAD">
      <w:pPr>
        <w:pStyle w:val="QIDANParagraph"/>
      </w:pPr>
      <w:r>
        <w:rPr>
          <w:b/>
          <w:bCs/>
          <w:color w:val="690048"/>
        </w:rPr>
        <w:t>Plan implementation</w:t>
      </w:r>
      <w:r w:rsidR="00DA0D86">
        <w:rPr>
          <w:b/>
          <w:bCs/>
          <w:color w:val="690048"/>
        </w:rPr>
        <w:t xml:space="preserve"> meeting </w:t>
      </w:r>
    </w:p>
    <w:p w14:paraId="163AF3B7" w14:textId="69F79768" w:rsidR="005F508E" w:rsidRDefault="00FE4A73" w:rsidP="00FE2EAD">
      <w:pPr>
        <w:pStyle w:val="QIDANParagraph"/>
      </w:pPr>
      <w:r>
        <w:t xml:space="preserve">QIDAN </w:t>
      </w:r>
      <w:r w:rsidR="00C03375">
        <w:t>broadly supports</w:t>
      </w:r>
      <w:r>
        <w:t xml:space="preserve"> the </w:t>
      </w:r>
      <w:r w:rsidR="00BB083C">
        <w:t>re-</w:t>
      </w:r>
      <w:r w:rsidR="00C5160C">
        <w:t>introduction of</w:t>
      </w:r>
      <w:r>
        <w:t xml:space="preserve"> the plan implementation meeting</w:t>
      </w:r>
      <w:r w:rsidR="00422FF2">
        <w:t>.</w:t>
      </w:r>
      <w:r w:rsidR="00BD2E6E">
        <w:t xml:space="preserve"> </w:t>
      </w:r>
      <w:r w:rsidR="008B76D4">
        <w:t>QIDAN advocates often he</w:t>
      </w:r>
      <w:r w:rsidR="004A0B79">
        <w:t>ar</w:t>
      </w:r>
      <w:r w:rsidR="008B76D4">
        <w:t xml:space="preserve"> </w:t>
      </w:r>
      <w:r w:rsidR="003B1846">
        <w:t xml:space="preserve">with the current approach to planning </w:t>
      </w:r>
      <w:r w:rsidR="008B76D4">
        <w:t xml:space="preserve">that participants </w:t>
      </w:r>
      <w:r w:rsidR="006F10F8">
        <w:t>do not receive</w:t>
      </w:r>
      <w:r w:rsidR="004A0B79">
        <w:t xml:space="preserve"> the support </w:t>
      </w:r>
      <w:r w:rsidR="0074555B">
        <w:t xml:space="preserve">they need to understand their plan </w:t>
      </w:r>
      <w:r w:rsidR="00BE1718">
        <w:t xml:space="preserve">or to link in with appropriate services providers and supports. </w:t>
      </w:r>
      <w:r w:rsidR="0090718C">
        <w:t xml:space="preserve">Unfortunately, </w:t>
      </w:r>
      <w:r w:rsidR="00BC5552">
        <w:t>this</w:t>
      </w:r>
      <w:r w:rsidR="00967C68">
        <w:t xml:space="preserve"> </w:t>
      </w:r>
      <w:r w:rsidR="00C8239A">
        <w:t>often</w:t>
      </w:r>
      <w:r w:rsidR="00A14BCA">
        <w:t xml:space="preserve"> </w:t>
      </w:r>
      <w:r w:rsidR="00C8239A">
        <w:t xml:space="preserve">leads to participants </w:t>
      </w:r>
      <w:r w:rsidR="00517006">
        <w:t xml:space="preserve">going without the supports they need </w:t>
      </w:r>
      <w:r w:rsidR="00824543">
        <w:t xml:space="preserve">and/ or a lack of </w:t>
      </w:r>
      <w:r w:rsidR="009B7D5D">
        <w:t>understand</w:t>
      </w:r>
      <w:r w:rsidR="00824543">
        <w:t>ing about</w:t>
      </w:r>
      <w:r w:rsidR="009B7D5D">
        <w:t xml:space="preserve"> </w:t>
      </w:r>
      <w:r w:rsidR="009A451C">
        <w:t xml:space="preserve">the </w:t>
      </w:r>
      <w:r w:rsidR="00824543">
        <w:t>approved</w:t>
      </w:r>
      <w:r w:rsidR="009A451C">
        <w:t xml:space="preserve"> funding </w:t>
      </w:r>
      <w:r w:rsidR="00707DD7">
        <w:t xml:space="preserve">that can result </w:t>
      </w:r>
      <w:r w:rsidR="002F3AA8">
        <w:t xml:space="preserve">in </w:t>
      </w:r>
      <w:r w:rsidR="00205BDE">
        <w:t xml:space="preserve">damaging </w:t>
      </w:r>
      <w:r w:rsidR="00A2495C">
        <w:t>funding cuts</w:t>
      </w:r>
      <w:r w:rsidR="00824543">
        <w:t xml:space="preserve"> or lengthy reviews</w:t>
      </w:r>
      <w:r w:rsidR="00A2495C" w:rsidRPr="00DE3252">
        <w:t>.</w:t>
      </w:r>
      <w:r w:rsidR="00026367">
        <w:t xml:space="preserve"> </w:t>
      </w:r>
      <w:r w:rsidR="00355FEC" w:rsidRPr="00DE3252">
        <w:t xml:space="preserve">NDIS Rules must establish </w:t>
      </w:r>
      <w:r w:rsidR="00C76127" w:rsidRPr="00DE3252">
        <w:t xml:space="preserve">clear requirements </w:t>
      </w:r>
      <w:r w:rsidR="00ED225C" w:rsidRPr="00DE3252">
        <w:t xml:space="preserve">ensuring that participants will be adequately supported </w:t>
      </w:r>
      <w:r w:rsidR="004B46D9" w:rsidRPr="00DE3252">
        <w:t xml:space="preserve">during their plan implementation, holding </w:t>
      </w:r>
      <w:r w:rsidR="00387123" w:rsidRPr="00DE3252">
        <w:t>NDI</w:t>
      </w:r>
      <w:r w:rsidR="004B46D9" w:rsidRPr="00DE3252">
        <w:t>A</w:t>
      </w:r>
      <w:r w:rsidR="00387123" w:rsidRPr="00DE3252">
        <w:t xml:space="preserve"> delegates </w:t>
      </w:r>
      <w:r w:rsidR="004B46D9" w:rsidRPr="00DE3252">
        <w:t>accountable to their obligations to support participants to exercise choice and control.</w:t>
      </w:r>
      <w:r w:rsidR="009B50E0">
        <w:t xml:space="preserve"> </w:t>
      </w:r>
      <w:r w:rsidR="00A81DF8">
        <w:t xml:space="preserve">This should include a </w:t>
      </w:r>
      <w:r w:rsidR="00BD02FB">
        <w:t xml:space="preserve">2-day notice from the plan approval date to the starting date of the plan, </w:t>
      </w:r>
      <w:r w:rsidR="004A1E1B">
        <w:t>allow</w:t>
      </w:r>
      <w:r w:rsidR="00BD02FB">
        <w:t xml:space="preserve">ing transition time </w:t>
      </w:r>
      <w:r w:rsidR="00485C40">
        <w:t>for existing plans</w:t>
      </w:r>
      <w:r w:rsidR="004A1E1B">
        <w:t xml:space="preserve"> </w:t>
      </w:r>
      <w:r w:rsidR="007E184B">
        <w:t xml:space="preserve">so </w:t>
      </w:r>
      <w:r w:rsidR="00485C40">
        <w:t xml:space="preserve">participants can </w:t>
      </w:r>
      <w:proofErr w:type="gramStart"/>
      <w:r w:rsidR="00485C40">
        <w:t>make arrangements</w:t>
      </w:r>
      <w:proofErr w:type="gramEnd"/>
      <w:r w:rsidR="00485C40">
        <w:t xml:space="preserve"> where </w:t>
      </w:r>
      <w:r w:rsidR="000E400A">
        <w:t xml:space="preserve">there </w:t>
      </w:r>
      <w:r w:rsidR="00BD02FB">
        <w:t>are</w:t>
      </w:r>
      <w:r w:rsidR="000E400A">
        <w:t xml:space="preserve"> significant changes to their supports.</w:t>
      </w:r>
      <w:r w:rsidR="00485C40">
        <w:t xml:space="preserve"> </w:t>
      </w:r>
      <w:r w:rsidR="00864890">
        <w:t xml:space="preserve"> </w:t>
      </w:r>
    </w:p>
    <w:p w14:paraId="2CDAAA86" w14:textId="474461E5" w:rsidR="00B50670" w:rsidRDefault="00571CB3" w:rsidP="00FE2EAD">
      <w:pPr>
        <w:pStyle w:val="QIDANParagraph"/>
      </w:pPr>
      <w:r>
        <w:lastRenderedPageBreak/>
        <w:t>We</w:t>
      </w:r>
      <w:r w:rsidR="00AA17C0">
        <w:t xml:space="preserve"> have heard that </w:t>
      </w:r>
      <w:r w:rsidR="005F14E7">
        <w:t xml:space="preserve">participants are often </w:t>
      </w:r>
      <w:r w:rsidR="00A37A60">
        <w:t>called with no notice or consideration of communication</w:t>
      </w:r>
      <w:r w:rsidR="00964DCD">
        <w:t xml:space="preserve"> preferences or accessibility</w:t>
      </w:r>
      <w:r w:rsidR="004F43D5">
        <w:t xml:space="preserve"> </w:t>
      </w:r>
      <w:r w:rsidR="006E297E">
        <w:t xml:space="preserve">and oftentimes, participants will participate in the conversation with no knowledge </w:t>
      </w:r>
      <w:r w:rsidR="006C1597">
        <w:t xml:space="preserve">of the importance of the </w:t>
      </w:r>
      <w:r w:rsidR="00763095">
        <w:t>conversation</w:t>
      </w:r>
      <w:r w:rsidR="006C1597">
        <w:t>.</w:t>
      </w:r>
      <w:r w:rsidR="006E297E">
        <w:t xml:space="preserve"> </w:t>
      </w:r>
      <w:r w:rsidR="00A36015">
        <w:t xml:space="preserve">This is particularly concerning for people </w:t>
      </w:r>
      <w:r w:rsidR="00CE202A">
        <w:t>with</w:t>
      </w:r>
      <w:r w:rsidR="00A36015">
        <w:t xml:space="preserve"> CALD backgrounds where an interpreter or support person </w:t>
      </w:r>
      <w:r w:rsidR="00BA1DBC">
        <w:t xml:space="preserve">is often </w:t>
      </w:r>
      <w:r w:rsidR="00824543">
        <w:t>crucial</w:t>
      </w:r>
      <w:r w:rsidR="006952EA">
        <w:t>.</w:t>
      </w:r>
      <w:r w:rsidR="006E297E">
        <w:t xml:space="preserve"> </w:t>
      </w:r>
    </w:p>
    <w:p w14:paraId="5AB16D60" w14:textId="5F330171" w:rsidR="00991EEC" w:rsidRDefault="00A3084F" w:rsidP="00FE2EAD">
      <w:pPr>
        <w:pStyle w:val="QIDANParagraph"/>
      </w:pPr>
      <w:r>
        <w:t xml:space="preserve">To avoid replicating </w:t>
      </w:r>
      <w:r w:rsidR="00F036DE">
        <w:t xml:space="preserve">these issues in the new implementation meetings, </w:t>
      </w:r>
      <w:r w:rsidR="00F036DE" w:rsidRPr="00DE3252">
        <w:t>QIDAN urges th</w:t>
      </w:r>
      <w:r w:rsidR="0069559D" w:rsidRPr="00DE3252">
        <w:t xml:space="preserve">e NDIA to ensure </w:t>
      </w:r>
      <w:r w:rsidR="004506CA" w:rsidRPr="00DE3252">
        <w:t xml:space="preserve">the following minimum standards are included in the NDIS </w:t>
      </w:r>
      <w:r w:rsidR="001955C4">
        <w:t>R</w:t>
      </w:r>
      <w:r w:rsidR="004506CA" w:rsidRPr="00DE3252">
        <w:t>ules</w:t>
      </w:r>
      <w:r w:rsidR="0069559D" w:rsidRPr="00DE3252">
        <w:t>:</w:t>
      </w:r>
    </w:p>
    <w:p w14:paraId="4444244D" w14:textId="3D6B874B" w:rsidR="0069559D" w:rsidRDefault="004C52F3" w:rsidP="0069559D">
      <w:pPr>
        <w:pStyle w:val="QIDANParagraph"/>
        <w:numPr>
          <w:ilvl w:val="0"/>
          <w:numId w:val="9"/>
        </w:numPr>
      </w:pPr>
      <w:r>
        <w:t xml:space="preserve">NDIA delegates </w:t>
      </w:r>
      <w:r w:rsidR="004506CA">
        <w:t>must be</w:t>
      </w:r>
      <w:r>
        <w:t xml:space="preserve"> proactive</w:t>
      </w:r>
      <w:r w:rsidR="00CF1266">
        <w:t xml:space="preserve"> in their approach</w:t>
      </w:r>
      <w:r w:rsidR="00615735">
        <w:t xml:space="preserve"> to </w:t>
      </w:r>
      <w:r w:rsidR="00D45ECE">
        <w:t>setting up</w:t>
      </w:r>
      <w:r w:rsidR="00CF7EAD">
        <w:t xml:space="preserve"> the implementation meeting to allow</w:t>
      </w:r>
      <w:r w:rsidR="003A3885">
        <w:t xml:space="preserve"> 7 days </w:t>
      </w:r>
      <w:r w:rsidR="00500338">
        <w:t>to contact the participant after the plan is received and a minimum of 14 days</w:t>
      </w:r>
      <w:r w:rsidR="006A746C">
        <w:t>,</w:t>
      </w:r>
      <w:r w:rsidR="00500338">
        <w:t xml:space="preserve"> but no longer than 21 day</w:t>
      </w:r>
      <w:r w:rsidR="00C92BB2">
        <w:t>s</w:t>
      </w:r>
      <w:r w:rsidR="006A746C">
        <w:t>,</w:t>
      </w:r>
      <w:r w:rsidR="00C92BB2">
        <w:t xml:space="preserve"> for an implementation meeting to take place</w:t>
      </w:r>
      <w:r w:rsidR="00B34F1B">
        <w:t>.</w:t>
      </w:r>
    </w:p>
    <w:p w14:paraId="446F3333" w14:textId="663C11F3" w:rsidR="00BF52A2" w:rsidRDefault="00342B33" w:rsidP="0069559D">
      <w:pPr>
        <w:pStyle w:val="QIDANParagraph"/>
        <w:numPr>
          <w:ilvl w:val="0"/>
          <w:numId w:val="9"/>
        </w:numPr>
      </w:pPr>
      <w:r>
        <w:t>The participant’s support person or people are included in the meeting</w:t>
      </w:r>
      <w:r w:rsidR="00787CAE">
        <w:t>.</w:t>
      </w:r>
    </w:p>
    <w:p w14:paraId="0B5FCB42" w14:textId="120D914B" w:rsidR="00787CAE" w:rsidRDefault="00787CAE" w:rsidP="0069559D">
      <w:pPr>
        <w:pStyle w:val="QIDANParagraph"/>
        <w:numPr>
          <w:ilvl w:val="0"/>
          <w:numId w:val="9"/>
        </w:numPr>
      </w:pPr>
      <w:r>
        <w:t xml:space="preserve">The meeting </w:t>
      </w:r>
      <w:r w:rsidR="004506CA">
        <w:t xml:space="preserve">must be </w:t>
      </w:r>
      <w:r w:rsidR="008F4BBF">
        <w:t xml:space="preserve">delivered in a format that is most accessible to the participant </w:t>
      </w:r>
      <w:r w:rsidR="004A505B">
        <w:t>including</w:t>
      </w:r>
      <w:r w:rsidR="008F4BBF">
        <w:t xml:space="preserve"> any communication preferences</w:t>
      </w:r>
      <w:r w:rsidR="0018276D">
        <w:t xml:space="preserve"> (</w:t>
      </w:r>
      <w:r w:rsidR="00022FCF">
        <w:t xml:space="preserve">i.e., </w:t>
      </w:r>
      <w:r w:rsidR="0018276D">
        <w:t>in-person</w:t>
      </w:r>
      <w:r w:rsidR="003F28F6">
        <w:t xml:space="preserve"> where the person resides or at a location chosen by the participant</w:t>
      </w:r>
      <w:r w:rsidR="0018276D">
        <w:t>, by video conference</w:t>
      </w:r>
      <w:r w:rsidR="00022FCF">
        <w:t xml:space="preserve"> or over the phone</w:t>
      </w:r>
      <w:r w:rsidR="00331AFD">
        <w:t xml:space="preserve">, in the person’s </w:t>
      </w:r>
      <w:r w:rsidR="00325262">
        <w:t>preferred</w:t>
      </w:r>
      <w:r w:rsidR="00331AFD">
        <w:t xml:space="preserve"> language</w:t>
      </w:r>
      <w:r w:rsidR="000347D7">
        <w:t xml:space="preserve"> or with an interpreter</w:t>
      </w:r>
      <w:r w:rsidR="00022FCF">
        <w:t>)</w:t>
      </w:r>
      <w:r w:rsidR="009920F6">
        <w:t>.</w:t>
      </w:r>
    </w:p>
    <w:p w14:paraId="3233C585" w14:textId="11292322" w:rsidR="00E23289" w:rsidRPr="0095712D" w:rsidRDefault="00D34112" w:rsidP="00325262">
      <w:pPr>
        <w:pStyle w:val="QIDANParagraph"/>
        <w:numPr>
          <w:ilvl w:val="0"/>
          <w:numId w:val="9"/>
        </w:numPr>
      </w:pPr>
      <w:r>
        <w:t>Relevant</w:t>
      </w:r>
      <w:r w:rsidR="00A06FE5">
        <w:t xml:space="preserve"> and accessible</w:t>
      </w:r>
      <w:r>
        <w:t xml:space="preserve"> resources </w:t>
      </w:r>
      <w:r w:rsidR="004506CA">
        <w:t xml:space="preserve">must be </w:t>
      </w:r>
      <w:r>
        <w:t xml:space="preserve">provided to the participant </w:t>
      </w:r>
      <w:r w:rsidR="00A06FE5">
        <w:t>so that they have an easily accessi</w:t>
      </w:r>
      <w:r w:rsidR="00A67F9D">
        <w:t>ble copy of the information that was provided to them during the meeting.</w:t>
      </w:r>
      <w:r w:rsidR="00A06FE5">
        <w:t xml:space="preserve"> </w:t>
      </w:r>
      <w:r w:rsidR="004D5D18">
        <w:t xml:space="preserve">This must include resources in the person’s </w:t>
      </w:r>
      <w:r w:rsidR="00325262">
        <w:t>preferred language</w:t>
      </w:r>
      <w:r w:rsidR="000347D7">
        <w:t>.</w:t>
      </w:r>
    </w:p>
    <w:p w14:paraId="5CF3672F" w14:textId="108B383F" w:rsidR="004A1DEB" w:rsidRDefault="00306C16" w:rsidP="006903AD">
      <w:pPr>
        <w:pStyle w:val="QIDANParagraph"/>
        <w:rPr>
          <w:szCs w:val="24"/>
        </w:rPr>
      </w:pPr>
      <w:r>
        <w:rPr>
          <w:szCs w:val="24"/>
        </w:rPr>
        <w:t>The</w:t>
      </w:r>
      <w:r w:rsidR="00960B0A">
        <w:rPr>
          <w:szCs w:val="24"/>
        </w:rPr>
        <w:t xml:space="preserve"> key to using and implementing a plan well is </w:t>
      </w:r>
      <w:r w:rsidR="00035F9E">
        <w:rPr>
          <w:szCs w:val="24"/>
        </w:rPr>
        <w:t>support</w:t>
      </w:r>
      <w:r w:rsidR="00FC499D">
        <w:rPr>
          <w:szCs w:val="24"/>
        </w:rPr>
        <w:t xml:space="preserve"> </w:t>
      </w:r>
      <w:r w:rsidR="006A5045">
        <w:rPr>
          <w:szCs w:val="24"/>
        </w:rPr>
        <w:t>from the NDIA, formal and informal networks.</w:t>
      </w:r>
      <w:r w:rsidR="00747594">
        <w:rPr>
          <w:szCs w:val="24"/>
        </w:rPr>
        <w:t xml:space="preserve"> </w:t>
      </w:r>
      <w:r w:rsidR="00976747">
        <w:rPr>
          <w:szCs w:val="24"/>
        </w:rPr>
        <w:t xml:space="preserve">It is </w:t>
      </w:r>
      <w:r w:rsidR="00F64F3A">
        <w:rPr>
          <w:szCs w:val="24"/>
        </w:rPr>
        <w:t xml:space="preserve">important that </w:t>
      </w:r>
      <w:r w:rsidR="00071217">
        <w:rPr>
          <w:szCs w:val="24"/>
        </w:rPr>
        <w:t xml:space="preserve">the NDIS Rules </w:t>
      </w:r>
      <w:r w:rsidR="003D05B7">
        <w:rPr>
          <w:szCs w:val="24"/>
        </w:rPr>
        <w:t xml:space="preserve">also </w:t>
      </w:r>
      <w:r w:rsidR="00071217">
        <w:rPr>
          <w:szCs w:val="24"/>
        </w:rPr>
        <w:t>presc</w:t>
      </w:r>
      <w:r w:rsidR="00113AB3">
        <w:rPr>
          <w:szCs w:val="24"/>
        </w:rPr>
        <w:t xml:space="preserve">ribe </w:t>
      </w:r>
      <w:r w:rsidR="002A79BF">
        <w:rPr>
          <w:szCs w:val="24"/>
        </w:rPr>
        <w:t>that the NDIA must</w:t>
      </w:r>
      <w:r w:rsidR="0069495B">
        <w:rPr>
          <w:szCs w:val="24"/>
        </w:rPr>
        <w:t xml:space="preserve"> contact</w:t>
      </w:r>
      <w:r w:rsidR="002A79BF">
        <w:rPr>
          <w:szCs w:val="24"/>
        </w:rPr>
        <w:t xml:space="preserve"> the participant</w:t>
      </w:r>
      <w:r w:rsidR="000B158E">
        <w:rPr>
          <w:szCs w:val="24"/>
        </w:rPr>
        <w:t xml:space="preserve"> </w:t>
      </w:r>
      <w:r w:rsidR="00A20F3E">
        <w:rPr>
          <w:szCs w:val="24"/>
        </w:rPr>
        <w:t>and</w:t>
      </w:r>
      <w:r w:rsidR="000B158E">
        <w:rPr>
          <w:szCs w:val="24"/>
        </w:rPr>
        <w:t xml:space="preserve"> </w:t>
      </w:r>
      <w:r w:rsidR="0069495B">
        <w:rPr>
          <w:szCs w:val="24"/>
        </w:rPr>
        <w:t xml:space="preserve">discuss any concerns about </w:t>
      </w:r>
      <w:r w:rsidR="00863D24">
        <w:rPr>
          <w:szCs w:val="24"/>
        </w:rPr>
        <w:t xml:space="preserve">the participant’s use of their budget </w:t>
      </w:r>
      <w:r w:rsidR="00DC2BAA">
        <w:rPr>
          <w:szCs w:val="24"/>
        </w:rPr>
        <w:t>as the spending occurs</w:t>
      </w:r>
      <w:r w:rsidR="004A1DEB">
        <w:rPr>
          <w:szCs w:val="24"/>
        </w:rPr>
        <w:t>, instead of simply refusing to pay a claim (which is not a reviewable decision under s 99 of the NDIS Act</w:t>
      </w:r>
      <w:r w:rsidR="00DC2BAA">
        <w:rPr>
          <w:szCs w:val="24"/>
        </w:rPr>
        <w:t xml:space="preserve">. </w:t>
      </w:r>
      <w:r w:rsidR="00B31DAC">
        <w:rPr>
          <w:szCs w:val="24"/>
        </w:rPr>
        <w:t>T</w:t>
      </w:r>
      <w:r w:rsidR="004A48C3">
        <w:rPr>
          <w:szCs w:val="24"/>
        </w:rPr>
        <w:t>he NDIS Rules</w:t>
      </w:r>
      <w:r w:rsidR="00B31DAC">
        <w:rPr>
          <w:szCs w:val="24"/>
        </w:rPr>
        <w:t xml:space="preserve"> </w:t>
      </w:r>
      <w:r w:rsidR="007662E6">
        <w:rPr>
          <w:szCs w:val="24"/>
        </w:rPr>
        <w:t xml:space="preserve">should </w:t>
      </w:r>
      <w:r w:rsidR="00B31DAC">
        <w:rPr>
          <w:szCs w:val="24"/>
        </w:rPr>
        <w:t>therefore</w:t>
      </w:r>
      <w:r w:rsidR="007662E6">
        <w:rPr>
          <w:szCs w:val="24"/>
        </w:rPr>
        <w:t xml:space="preserve"> extend to </w:t>
      </w:r>
      <w:r w:rsidR="00AF2B95">
        <w:rPr>
          <w:szCs w:val="24"/>
        </w:rPr>
        <w:t>ensure that participants can</w:t>
      </w:r>
      <w:r w:rsidR="00D7166D">
        <w:rPr>
          <w:szCs w:val="24"/>
        </w:rPr>
        <w:t xml:space="preserve">not </w:t>
      </w:r>
      <w:r w:rsidR="00F445D8">
        <w:rPr>
          <w:szCs w:val="24"/>
        </w:rPr>
        <w:t>have their planned varied without notice</w:t>
      </w:r>
      <w:r w:rsidR="004A1DEB">
        <w:rPr>
          <w:szCs w:val="24"/>
        </w:rPr>
        <w:t>.</w:t>
      </w:r>
    </w:p>
    <w:p w14:paraId="2506D645" w14:textId="713B945A" w:rsidR="00CB7885" w:rsidRDefault="00FE26C1" w:rsidP="004A1DEB">
      <w:pPr>
        <w:pStyle w:val="QIDANParagraph"/>
        <w:spacing w:before="120"/>
        <w:rPr>
          <w:szCs w:val="24"/>
        </w:rPr>
      </w:pPr>
      <w:r>
        <w:rPr>
          <w:b/>
          <w:bCs/>
          <w:color w:val="690048"/>
        </w:rPr>
        <w:t xml:space="preserve">Review rights </w:t>
      </w:r>
    </w:p>
    <w:p w14:paraId="3C170CA2" w14:textId="2A24B55A" w:rsidR="00B92FF3" w:rsidRDefault="00F941C4" w:rsidP="006903AD">
      <w:pPr>
        <w:pStyle w:val="QIDANParagraph"/>
        <w:rPr>
          <w:szCs w:val="24"/>
        </w:rPr>
      </w:pPr>
      <w:r>
        <w:rPr>
          <w:szCs w:val="24"/>
        </w:rPr>
        <w:t>At its core, the</w:t>
      </w:r>
      <w:r w:rsidR="001821BC">
        <w:rPr>
          <w:szCs w:val="24"/>
        </w:rPr>
        <w:t xml:space="preserve"> intended</w:t>
      </w:r>
      <w:r>
        <w:rPr>
          <w:szCs w:val="24"/>
        </w:rPr>
        <w:t xml:space="preserve"> purpose of </w:t>
      </w:r>
      <w:r w:rsidR="00CB05F3">
        <w:rPr>
          <w:szCs w:val="24"/>
        </w:rPr>
        <w:t xml:space="preserve">new framework planning </w:t>
      </w:r>
      <w:r w:rsidR="00E1157D">
        <w:rPr>
          <w:szCs w:val="24"/>
        </w:rPr>
        <w:t xml:space="preserve">is to use a person-centred and </w:t>
      </w:r>
      <w:r w:rsidR="000A4ECE">
        <w:rPr>
          <w:szCs w:val="24"/>
        </w:rPr>
        <w:t>strengths-based</w:t>
      </w:r>
      <w:r w:rsidR="00E1157D">
        <w:rPr>
          <w:szCs w:val="24"/>
        </w:rPr>
        <w:t xml:space="preserve"> approach that results in simpler plans that are more</w:t>
      </w:r>
      <w:r w:rsidR="001821BC">
        <w:rPr>
          <w:szCs w:val="24"/>
        </w:rPr>
        <w:t xml:space="preserve"> flexible for participants.</w:t>
      </w:r>
      <w:r w:rsidR="00DE2C21">
        <w:rPr>
          <w:szCs w:val="24"/>
        </w:rPr>
        <w:t xml:space="preserve"> </w:t>
      </w:r>
      <w:r w:rsidR="001821BC">
        <w:rPr>
          <w:szCs w:val="24"/>
        </w:rPr>
        <w:t>Flexibility</w:t>
      </w:r>
      <w:r w:rsidR="00C243A9">
        <w:rPr>
          <w:szCs w:val="24"/>
        </w:rPr>
        <w:t xml:space="preserve"> is </w:t>
      </w:r>
      <w:r w:rsidR="00F52B7A">
        <w:rPr>
          <w:szCs w:val="24"/>
        </w:rPr>
        <w:t xml:space="preserve">further </w:t>
      </w:r>
      <w:r w:rsidR="00C243A9">
        <w:rPr>
          <w:szCs w:val="24"/>
        </w:rPr>
        <w:t xml:space="preserve">enabled by </w:t>
      </w:r>
      <w:r w:rsidR="00B92FF3">
        <w:rPr>
          <w:szCs w:val="24"/>
        </w:rPr>
        <w:t xml:space="preserve">plan variations, </w:t>
      </w:r>
      <w:r w:rsidR="0072388C">
        <w:rPr>
          <w:szCs w:val="24"/>
        </w:rPr>
        <w:t>grievance</w:t>
      </w:r>
      <w:r w:rsidR="00695F95">
        <w:rPr>
          <w:szCs w:val="24"/>
        </w:rPr>
        <w:t xml:space="preserve"> mechanism</w:t>
      </w:r>
      <w:r w:rsidR="00377F93">
        <w:rPr>
          <w:szCs w:val="24"/>
        </w:rPr>
        <w:t>s</w:t>
      </w:r>
      <w:r w:rsidR="0072388C">
        <w:rPr>
          <w:szCs w:val="24"/>
        </w:rPr>
        <w:t xml:space="preserve"> and </w:t>
      </w:r>
      <w:r w:rsidR="0072388C">
        <w:rPr>
          <w:szCs w:val="24"/>
        </w:rPr>
        <w:lastRenderedPageBreak/>
        <w:t>review rights when a participant does not agree with a decision that has been made by the NDIA</w:t>
      </w:r>
      <w:r w:rsidR="00EB4C1E">
        <w:rPr>
          <w:szCs w:val="24"/>
        </w:rPr>
        <w:t xml:space="preserve"> in relation to their plan</w:t>
      </w:r>
      <w:r w:rsidR="0072388C">
        <w:rPr>
          <w:szCs w:val="24"/>
        </w:rPr>
        <w:t xml:space="preserve">. </w:t>
      </w:r>
    </w:p>
    <w:p w14:paraId="661AB463" w14:textId="3E5A8370" w:rsidR="002C430A" w:rsidRDefault="000C7D69" w:rsidP="006903AD">
      <w:pPr>
        <w:pStyle w:val="QIDANParagraph"/>
        <w:rPr>
          <w:szCs w:val="24"/>
        </w:rPr>
      </w:pPr>
      <w:r>
        <w:rPr>
          <w:szCs w:val="24"/>
        </w:rPr>
        <w:t xml:space="preserve">QIDAN </w:t>
      </w:r>
      <w:r w:rsidR="00E512DC">
        <w:rPr>
          <w:szCs w:val="24"/>
        </w:rPr>
        <w:t xml:space="preserve">is generally in support of the NDIA’s current approach to plan variations and is of the opinion that the same approach should be applied </w:t>
      </w:r>
      <w:r w:rsidR="00543972">
        <w:rPr>
          <w:szCs w:val="24"/>
        </w:rPr>
        <w:t>for</w:t>
      </w:r>
      <w:r w:rsidR="00E512DC">
        <w:rPr>
          <w:szCs w:val="24"/>
        </w:rPr>
        <w:t xml:space="preserve"> new </w:t>
      </w:r>
      <w:r w:rsidR="00543972">
        <w:rPr>
          <w:szCs w:val="24"/>
        </w:rPr>
        <w:t xml:space="preserve">framework planning. </w:t>
      </w:r>
      <w:r w:rsidR="009616BE">
        <w:rPr>
          <w:szCs w:val="24"/>
        </w:rPr>
        <w:t xml:space="preserve">In a similar way to </w:t>
      </w:r>
      <w:r w:rsidR="008F318F">
        <w:rPr>
          <w:szCs w:val="24"/>
        </w:rPr>
        <w:t>what we have recommended for replacement needs assessments, where re-assessment is required,</w:t>
      </w:r>
      <w:r w:rsidR="00340926">
        <w:rPr>
          <w:szCs w:val="24"/>
        </w:rPr>
        <w:t xml:space="preserve"> this must be done in part </w:t>
      </w:r>
      <w:r w:rsidR="006545ED">
        <w:rPr>
          <w:szCs w:val="24"/>
        </w:rPr>
        <w:t xml:space="preserve">where possible to limit the circumstances in which a </w:t>
      </w:r>
      <w:r w:rsidR="00024FF7">
        <w:rPr>
          <w:szCs w:val="24"/>
        </w:rPr>
        <w:t xml:space="preserve">new </w:t>
      </w:r>
      <w:r w:rsidR="006545ED">
        <w:rPr>
          <w:szCs w:val="24"/>
        </w:rPr>
        <w:t xml:space="preserve">full SNA is required. </w:t>
      </w:r>
      <w:r w:rsidR="00575856">
        <w:rPr>
          <w:szCs w:val="24"/>
        </w:rPr>
        <w:t xml:space="preserve">We firmly believe that </w:t>
      </w:r>
      <w:r w:rsidR="00C94503">
        <w:rPr>
          <w:szCs w:val="24"/>
        </w:rPr>
        <w:t xml:space="preserve">the NDIS Rules should prioritise emergency or </w:t>
      </w:r>
      <w:r w:rsidR="009B1B09">
        <w:rPr>
          <w:szCs w:val="24"/>
        </w:rPr>
        <w:t>crisis</w:t>
      </w:r>
      <w:r w:rsidR="00C94503">
        <w:rPr>
          <w:szCs w:val="24"/>
        </w:rPr>
        <w:t xml:space="preserve"> funding</w:t>
      </w:r>
      <w:r w:rsidR="009B1B09">
        <w:rPr>
          <w:szCs w:val="24"/>
        </w:rPr>
        <w:t xml:space="preserve"> </w:t>
      </w:r>
      <w:r w:rsidR="000C4ED4">
        <w:rPr>
          <w:szCs w:val="24"/>
        </w:rPr>
        <w:t>when setting out</w:t>
      </w:r>
      <w:r w:rsidR="005F1A6E">
        <w:rPr>
          <w:szCs w:val="24"/>
        </w:rPr>
        <w:t xml:space="preserve"> the </w:t>
      </w:r>
      <w:r w:rsidR="000C4ED4">
        <w:rPr>
          <w:szCs w:val="24"/>
        </w:rPr>
        <w:t>circumstance for which a new SNA will not be required (either in part or in full).</w:t>
      </w:r>
    </w:p>
    <w:p w14:paraId="34875C97" w14:textId="00C520BD" w:rsidR="00002083" w:rsidRDefault="0072388C" w:rsidP="006903AD">
      <w:pPr>
        <w:pStyle w:val="QIDANParagraph"/>
        <w:rPr>
          <w:szCs w:val="24"/>
        </w:rPr>
      </w:pPr>
      <w:r>
        <w:rPr>
          <w:szCs w:val="24"/>
        </w:rPr>
        <w:t>Unfortunately, in practice, advocates</w:t>
      </w:r>
      <w:r w:rsidR="00291E78">
        <w:rPr>
          <w:szCs w:val="24"/>
        </w:rPr>
        <w:t xml:space="preserve"> see the restrictive nature of certain decisions that are made </w:t>
      </w:r>
      <w:r w:rsidR="00914AC1">
        <w:rPr>
          <w:szCs w:val="24"/>
        </w:rPr>
        <w:t xml:space="preserve">by the NDIA where </w:t>
      </w:r>
      <w:r w:rsidR="00DB78A3">
        <w:rPr>
          <w:szCs w:val="24"/>
        </w:rPr>
        <w:t xml:space="preserve">complaint mechanisms are </w:t>
      </w:r>
      <w:r w:rsidR="00DC1823">
        <w:rPr>
          <w:szCs w:val="24"/>
        </w:rPr>
        <w:t>inadequate,</w:t>
      </w:r>
      <w:r w:rsidR="00DB78A3">
        <w:rPr>
          <w:szCs w:val="24"/>
        </w:rPr>
        <w:t xml:space="preserve"> and no </w:t>
      </w:r>
      <w:r w:rsidR="00AF6E84">
        <w:rPr>
          <w:szCs w:val="24"/>
        </w:rPr>
        <w:t xml:space="preserve">review rights exist. </w:t>
      </w:r>
      <w:r w:rsidR="0080481F">
        <w:rPr>
          <w:szCs w:val="24"/>
        </w:rPr>
        <w:t xml:space="preserve">QIDAN </w:t>
      </w:r>
      <w:r w:rsidR="00AD610E">
        <w:rPr>
          <w:szCs w:val="24"/>
        </w:rPr>
        <w:t>firmly</w:t>
      </w:r>
      <w:r w:rsidR="0080481F">
        <w:rPr>
          <w:szCs w:val="24"/>
        </w:rPr>
        <w:t xml:space="preserve"> believes that</w:t>
      </w:r>
      <w:r w:rsidR="00302399">
        <w:rPr>
          <w:szCs w:val="24"/>
        </w:rPr>
        <w:t xml:space="preserve"> </w:t>
      </w:r>
      <w:r w:rsidR="00D16158">
        <w:rPr>
          <w:szCs w:val="24"/>
        </w:rPr>
        <w:t xml:space="preserve">new framework </w:t>
      </w:r>
      <w:r w:rsidR="00302399">
        <w:rPr>
          <w:szCs w:val="24"/>
        </w:rPr>
        <w:t xml:space="preserve">plans can only be </w:t>
      </w:r>
      <w:r w:rsidR="00B90B50">
        <w:rPr>
          <w:szCs w:val="24"/>
        </w:rPr>
        <w:t xml:space="preserve">truly flexible </w:t>
      </w:r>
      <w:r w:rsidR="00472F5C">
        <w:rPr>
          <w:szCs w:val="24"/>
        </w:rPr>
        <w:t xml:space="preserve">if more </w:t>
      </w:r>
      <w:r w:rsidR="00CF5B8E">
        <w:rPr>
          <w:szCs w:val="24"/>
        </w:rPr>
        <w:t xml:space="preserve">decisions by the NDIA become reviewable for the purposes of s 99 of the </w:t>
      </w:r>
      <w:r w:rsidR="005536DB">
        <w:rPr>
          <w:szCs w:val="24"/>
        </w:rPr>
        <w:t>Act.</w:t>
      </w:r>
      <w:r w:rsidR="00D70E6A">
        <w:rPr>
          <w:szCs w:val="24"/>
        </w:rPr>
        <w:t xml:space="preserve"> </w:t>
      </w:r>
    </w:p>
    <w:p w14:paraId="0D43FFAA" w14:textId="7BE3C375" w:rsidR="00750812" w:rsidRDefault="00187F15" w:rsidP="006903AD">
      <w:pPr>
        <w:pStyle w:val="QIDANParagraph"/>
        <w:rPr>
          <w:szCs w:val="24"/>
        </w:rPr>
      </w:pPr>
      <w:r>
        <w:rPr>
          <w:szCs w:val="24"/>
        </w:rPr>
        <w:t xml:space="preserve">One </w:t>
      </w:r>
      <w:r w:rsidR="00E50161">
        <w:rPr>
          <w:szCs w:val="24"/>
        </w:rPr>
        <w:t>key example</w:t>
      </w:r>
      <w:r w:rsidR="00593C38">
        <w:rPr>
          <w:szCs w:val="24"/>
        </w:rPr>
        <w:t xml:space="preserve"> </w:t>
      </w:r>
      <w:proofErr w:type="gramStart"/>
      <w:r>
        <w:rPr>
          <w:szCs w:val="24"/>
        </w:rPr>
        <w:t>advocates</w:t>
      </w:r>
      <w:proofErr w:type="gramEnd"/>
      <w:r>
        <w:rPr>
          <w:szCs w:val="24"/>
        </w:rPr>
        <w:t xml:space="preserve"> have seen in practice </w:t>
      </w:r>
      <w:r w:rsidR="00593C38">
        <w:rPr>
          <w:szCs w:val="24"/>
        </w:rPr>
        <w:t>is</w:t>
      </w:r>
      <w:r>
        <w:rPr>
          <w:szCs w:val="24"/>
        </w:rPr>
        <w:t xml:space="preserve"> related to decisions under</w:t>
      </w:r>
      <w:r w:rsidR="00EE7530">
        <w:rPr>
          <w:szCs w:val="24"/>
        </w:rPr>
        <w:t xml:space="preserve"> s 45 of the NDIS Act</w:t>
      </w:r>
      <w:r w:rsidR="008F7DFA">
        <w:rPr>
          <w:szCs w:val="24"/>
        </w:rPr>
        <w:t xml:space="preserve"> whereby </w:t>
      </w:r>
      <w:r w:rsidR="00ED407A">
        <w:rPr>
          <w:szCs w:val="24"/>
        </w:rPr>
        <w:t>participants have had a claim against their plan refused to be paid by the NDIA</w:t>
      </w:r>
      <w:r w:rsidR="00561D95">
        <w:rPr>
          <w:szCs w:val="24"/>
        </w:rPr>
        <w:t>, especially where there is flexible funding avai</w:t>
      </w:r>
      <w:r w:rsidR="00727A2A">
        <w:rPr>
          <w:szCs w:val="24"/>
        </w:rPr>
        <w:t>lable and the relevant NDIA guidelines have been adhered to.</w:t>
      </w:r>
      <w:r w:rsidR="00593C38">
        <w:rPr>
          <w:szCs w:val="24"/>
        </w:rPr>
        <w:t xml:space="preserve"> </w:t>
      </w:r>
      <w:r w:rsidR="00AB4C3B">
        <w:rPr>
          <w:szCs w:val="24"/>
        </w:rPr>
        <w:t xml:space="preserve">This is not a reviewable decision under the Act </w:t>
      </w:r>
      <w:r w:rsidR="00D85EE0">
        <w:rPr>
          <w:szCs w:val="24"/>
        </w:rPr>
        <w:t xml:space="preserve">and the </w:t>
      </w:r>
      <w:r w:rsidR="00505F06">
        <w:rPr>
          <w:szCs w:val="24"/>
        </w:rPr>
        <w:t xml:space="preserve">NDIA’s </w:t>
      </w:r>
      <w:r w:rsidR="00D85EE0">
        <w:rPr>
          <w:szCs w:val="24"/>
        </w:rPr>
        <w:t>internal complain</w:t>
      </w:r>
      <w:r w:rsidR="00505F06">
        <w:rPr>
          <w:szCs w:val="24"/>
        </w:rPr>
        <w:t>s team</w:t>
      </w:r>
      <w:r w:rsidR="00D85EE0">
        <w:rPr>
          <w:szCs w:val="24"/>
        </w:rPr>
        <w:t xml:space="preserve">, as well as the </w:t>
      </w:r>
      <w:r w:rsidR="00505F06">
        <w:rPr>
          <w:szCs w:val="24"/>
        </w:rPr>
        <w:t>O</w:t>
      </w:r>
      <w:r w:rsidR="00D85EE0">
        <w:rPr>
          <w:szCs w:val="24"/>
        </w:rPr>
        <w:t>mbudsman,</w:t>
      </w:r>
      <w:r w:rsidR="00505F06">
        <w:rPr>
          <w:szCs w:val="24"/>
        </w:rPr>
        <w:t xml:space="preserve"> will not action related </w:t>
      </w:r>
      <w:r w:rsidR="005E40CC">
        <w:rPr>
          <w:szCs w:val="24"/>
        </w:rPr>
        <w:t>complaint</w:t>
      </w:r>
      <w:r w:rsidR="00505F06">
        <w:rPr>
          <w:szCs w:val="24"/>
        </w:rPr>
        <w:t>s</w:t>
      </w:r>
      <w:r w:rsidR="005E40CC">
        <w:rPr>
          <w:szCs w:val="24"/>
        </w:rPr>
        <w:t xml:space="preserve"> as they are unable to change the original decision of the NDIA payments team</w:t>
      </w:r>
      <w:r w:rsidR="00C10D7D">
        <w:rPr>
          <w:szCs w:val="24"/>
        </w:rPr>
        <w:t>.</w:t>
      </w:r>
      <w:r w:rsidR="00BC7C04">
        <w:rPr>
          <w:szCs w:val="24"/>
        </w:rPr>
        <w:t xml:space="preserve"> </w:t>
      </w:r>
      <w:r w:rsidR="00282557">
        <w:rPr>
          <w:szCs w:val="24"/>
        </w:rPr>
        <w:t>This means that when participants have</w:t>
      </w:r>
      <w:r w:rsidR="001060C6">
        <w:rPr>
          <w:szCs w:val="24"/>
        </w:rPr>
        <w:t xml:space="preserve"> acted in good fait</w:t>
      </w:r>
      <w:r w:rsidR="006C1B4D">
        <w:rPr>
          <w:szCs w:val="24"/>
        </w:rPr>
        <w:t>h and on advice</w:t>
      </w:r>
      <w:r w:rsidR="006B1333">
        <w:rPr>
          <w:szCs w:val="24"/>
        </w:rPr>
        <w:t xml:space="preserve"> only to have their claim refused</w:t>
      </w:r>
      <w:r w:rsidR="002D1329">
        <w:rPr>
          <w:szCs w:val="24"/>
        </w:rPr>
        <w:t>, t</w:t>
      </w:r>
      <w:r w:rsidR="00ED52B5">
        <w:rPr>
          <w:szCs w:val="24"/>
        </w:rPr>
        <w:t>hey are</w:t>
      </w:r>
      <w:r w:rsidR="002D1329">
        <w:rPr>
          <w:szCs w:val="24"/>
        </w:rPr>
        <w:t>, in our experience,</w:t>
      </w:r>
      <w:r w:rsidR="00ED52B5">
        <w:rPr>
          <w:szCs w:val="24"/>
        </w:rPr>
        <w:t xml:space="preserve"> left in debt to service providers or out of pocket. </w:t>
      </w:r>
      <w:r w:rsidR="003056FE">
        <w:rPr>
          <w:szCs w:val="24"/>
        </w:rPr>
        <w:t>QIDAN is concerned that with the introduction of the new</w:t>
      </w:r>
      <w:r w:rsidR="00D92F86">
        <w:rPr>
          <w:szCs w:val="24"/>
        </w:rPr>
        <w:t xml:space="preserve"> approach to </w:t>
      </w:r>
      <w:r w:rsidR="00174CFB">
        <w:rPr>
          <w:szCs w:val="24"/>
        </w:rPr>
        <w:t>stated supports and flexible funding</w:t>
      </w:r>
      <w:r w:rsidR="00FB09E5">
        <w:rPr>
          <w:szCs w:val="24"/>
        </w:rPr>
        <w:t xml:space="preserve"> </w:t>
      </w:r>
      <w:r w:rsidR="000155E6">
        <w:rPr>
          <w:szCs w:val="24"/>
        </w:rPr>
        <w:t>this risk may</w:t>
      </w:r>
      <w:r w:rsidR="00FB09E5">
        <w:rPr>
          <w:szCs w:val="24"/>
        </w:rPr>
        <w:t xml:space="preserve"> increase in the absence</w:t>
      </w:r>
      <w:r w:rsidR="00CD4B30">
        <w:rPr>
          <w:szCs w:val="24"/>
        </w:rPr>
        <w:t xml:space="preserve"> </w:t>
      </w:r>
      <w:r w:rsidR="00820F33">
        <w:rPr>
          <w:szCs w:val="24"/>
        </w:rPr>
        <w:t>of a suitable legal remedy.</w:t>
      </w:r>
      <w:r w:rsidR="00FB09E5">
        <w:rPr>
          <w:szCs w:val="24"/>
        </w:rPr>
        <w:t xml:space="preserve"> </w:t>
      </w:r>
    </w:p>
    <w:p w14:paraId="54D2AA5B" w14:textId="74B990F4" w:rsidR="001821BC" w:rsidRDefault="00D70E6A" w:rsidP="006903AD">
      <w:pPr>
        <w:pStyle w:val="QIDANParagraph"/>
        <w:rPr>
          <w:szCs w:val="24"/>
        </w:rPr>
      </w:pPr>
      <w:r>
        <w:rPr>
          <w:szCs w:val="24"/>
        </w:rPr>
        <w:t xml:space="preserve">We understand </w:t>
      </w:r>
      <w:r w:rsidR="00EB4C1E">
        <w:rPr>
          <w:szCs w:val="24"/>
        </w:rPr>
        <w:t>this falls</w:t>
      </w:r>
      <w:r>
        <w:rPr>
          <w:szCs w:val="24"/>
        </w:rPr>
        <w:t xml:space="preserve"> </w:t>
      </w:r>
      <w:r w:rsidR="006A4D74">
        <w:rPr>
          <w:szCs w:val="24"/>
        </w:rPr>
        <w:t xml:space="preserve">outside the scope of this </w:t>
      </w:r>
      <w:r w:rsidR="00EB4C1E">
        <w:rPr>
          <w:szCs w:val="24"/>
        </w:rPr>
        <w:t>consultation;</w:t>
      </w:r>
      <w:r w:rsidR="006A4D74">
        <w:rPr>
          <w:szCs w:val="24"/>
        </w:rPr>
        <w:t xml:space="preserve"> however, it is</w:t>
      </w:r>
      <w:r w:rsidR="00EB4C1E">
        <w:rPr>
          <w:szCs w:val="24"/>
        </w:rPr>
        <w:t xml:space="preserve"> undoubtedly</w:t>
      </w:r>
      <w:r w:rsidR="006A4D74">
        <w:rPr>
          <w:szCs w:val="24"/>
        </w:rPr>
        <w:t xml:space="preserve"> </w:t>
      </w:r>
      <w:r w:rsidR="00F06430">
        <w:rPr>
          <w:szCs w:val="24"/>
        </w:rPr>
        <w:t xml:space="preserve">well placed within the broader suite of </w:t>
      </w:r>
      <w:r w:rsidR="004A608C">
        <w:rPr>
          <w:szCs w:val="24"/>
        </w:rPr>
        <w:t>reforms</w:t>
      </w:r>
      <w:r w:rsidR="00C568A7">
        <w:rPr>
          <w:szCs w:val="24"/>
        </w:rPr>
        <w:t xml:space="preserve">. </w:t>
      </w:r>
      <w:r w:rsidR="00C568A7" w:rsidRPr="00454A6E">
        <w:rPr>
          <w:szCs w:val="24"/>
        </w:rPr>
        <w:t xml:space="preserve">We firmly believe that </w:t>
      </w:r>
      <w:r w:rsidR="00EB4C1E" w:rsidRPr="00454A6E">
        <w:rPr>
          <w:szCs w:val="24"/>
        </w:rPr>
        <w:t>a review of decisions that are reviewable for the purposes of s 99 of the NDIS Act</w:t>
      </w:r>
      <w:r w:rsidR="00750812" w:rsidRPr="00454A6E">
        <w:rPr>
          <w:szCs w:val="24"/>
        </w:rPr>
        <w:t xml:space="preserve"> </w:t>
      </w:r>
      <w:r w:rsidR="00EB4C1E" w:rsidRPr="00454A6E">
        <w:rPr>
          <w:szCs w:val="24"/>
        </w:rPr>
        <w:t>is critical</w:t>
      </w:r>
      <w:r w:rsidR="00750812" w:rsidRPr="00454A6E">
        <w:rPr>
          <w:szCs w:val="24"/>
        </w:rPr>
        <w:t xml:space="preserve"> to ensure the </w:t>
      </w:r>
      <w:r w:rsidR="004A608C" w:rsidRPr="00454A6E">
        <w:rPr>
          <w:szCs w:val="24"/>
        </w:rPr>
        <w:t xml:space="preserve">flexibility and </w:t>
      </w:r>
      <w:r w:rsidR="00C778CC" w:rsidRPr="00454A6E">
        <w:rPr>
          <w:szCs w:val="24"/>
        </w:rPr>
        <w:t>sustainability</w:t>
      </w:r>
      <w:r w:rsidR="00750812" w:rsidRPr="00454A6E">
        <w:rPr>
          <w:szCs w:val="24"/>
        </w:rPr>
        <w:t xml:space="preserve"> of new framework planning.</w:t>
      </w:r>
      <w:r w:rsidR="00832630">
        <w:rPr>
          <w:szCs w:val="24"/>
        </w:rPr>
        <w:t xml:space="preserve"> </w:t>
      </w:r>
    </w:p>
    <w:p w14:paraId="4FC651B0" w14:textId="2BAF1660" w:rsidR="00016712" w:rsidRPr="0068612B" w:rsidRDefault="00016712" w:rsidP="0068612B">
      <w:pPr>
        <w:spacing w:line="360" w:lineRule="auto"/>
        <w:rPr>
          <w:rFonts w:ascii="Nunito Sans" w:hAnsi="Nunito Sans"/>
        </w:rPr>
      </w:pPr>
    </w:p>
    <w:sectPr w:rsidR="00016712" w:rsidRPr="0068612B" w:rsidSect="006A235D">
      <w:headerReference w:type="default" r:id="rId11"/>
      <w:footerReference w:type="even" r:id="rId12"/>
      <w:footerReference w:type="default" r:id="rId13"/>
      <w:headerReference w:type="first" r:id="rId14"/>
      <w:footerReference w:type="first" r:id="rId15"/>
      <w:pgSz w:w="11901" w:h="16817"/>
      <w:pgMar w:top="1440" w:right="1080" w:bottom="1134" w:left="1080" w:header="0" w:footer="74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A61C2" w14:textId="77777777" w:rsidR="00862ADC" w:rsidRDefault="00862ADC" w:rsidP="003A4839">
      <w:r>
        <w:separator/>
      </w:r>
    </w:p>
  </w:endnote>
  <w:endnote w:type="continuationSeparator" w:id="0">
    <w:p w14:paraId="5A909A07" w14:textId="77777777" w:rsidR="00862ADC" w:rsidRDefault="00862ADC" w:rsidP="003A4839">
      <w:r>
        <w:continuationSeparator/>
      </w:r>
    </w:p>
  </w:endnote>
  <w:endnote w:type="continuationNotice" w:id="1">
    <w:p w14:paraId="41E320A5" w14:textId="77777777" w:rsidR="00862ADC" w:rsidRDefault="00862A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Poppins SemiBold">
    <w:charset w:val="00"/>
    <w:family w:val="auto"/>
    <w:pitch w:val="variable"/>
    <w:sig w:usb0="00008007" w:usb1="00000000" w:usb2="00000000" w:usb3="00000000" w:csb0="00000093" w:csb1="00000000"/>
  </w:font>
  <w:font w:name="Nunito Sans">
    <w:charset w:val="00"/>
    <w:family w:val="auto"/>
    <w:pitch w:val="variable"/>
    <w:sig w:usb0="A00002FF" w:usb1="5000204B" w:usb2="00000000" w:usb3="00000000" w:csb0="00000197" w:csb1="00000000"/>
  </w:font>
  <w:font w:name="Nunito">
    <w:charset w:val="00"/>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23757904"/>
      <w:docPartObj>
        <w:docPartGallery w:val="Page Numbers (Bottom of Page)"/>
        <w:docPartUnique/>
      </w:docPartObj>
    </w:sdtPr>
    <w:sdtEndPr>
      <w:rPr>
        <w:rStyle w:val="PageNumber"/>
      </w:rPr>
    </w:sdtEndPr>
    <w:sdtContent>
      <w:p w14:paraId="0EA8B7E5" w14:textId="77777777" w:rsidR="002C77FC" w:rsidRDefault="002C77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9A37360" w14:textId="77777777" w:rsidR="002C77FC" w:rsidRDefault="002C77FC" w:rsidP="002C77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Nunito Sans" w:hAnsi="Nunito Sans"/>
        <w:color w:val="690048"/>
        <w:sz w:val="20"/>
        <w:szCs w:val="20"/>
      </w:rPr>
      <w:id w:val="2107300553"/>
      <w:docPartObj>
        <w:docPartGallery w:val="Page Numbers (Bottom of Page)"/>
        <w:docPartUnique/>
      </w:docPartObj>
    </w:sdtPr>
    <w:sdtEndPr>
      <w:rPr>
        <w:rStyle w:val="PageNumber"/>
      </w:rPr>
    </w:sdtEndPr>
    <w:sdtContent>
      <w:p w14:paraId="7EEE3337" w14:textId="77777777" w:rsidR="002C77FC" w:rsidRPr="00C2622E" w:rsidRDefault="002C77FC">
        <w:pPr>
          <w:pStyle w:val="Footer"/>
          <w:framePr w:wrap="none" w:vAnchor="text" w:hAnchor="margin" w:xAlign="right" w:y="1"/>
          <w:rPr>
            <w:rStyle w:val="PageNumber"/>
            <w:rFonts w:ascii="Nunito Sans" w:hAnsi="Nunito Sans"/>
            <w:color w:val="690048"/>
            <w:sz w:val="20"/>
            <w:szCs w:val="20"/>
          </w:rPr>
        </w:pPr>
        <w:r w:rsidRPr="00C2622E">
          <w:rPr>
            <w:rStyle w:val="PageNumber"/>
            <w:rFonts w:ascii="Nunito Sans" w:hAnsi="Nunito Sans"/>
            <w:color w:val="690048"/>
            <w:sz w:val="20"/>
            <w:szCs w:val="20"/>
          </w:rPr>
          <w:fldChar w:fldCharType="begin"/>
        </w:r>
        <w:r w:rsidRPr="00C2622E">
          <w:rPr>
            <w:rStyle w:val="PageNumber"/>
            <w:rFonts w:ascii="Nunito Sans" w:hAnsi="Nunito Sans"/>
            <w:color w:val="690048"/>
            <w:sz w:val="20"/>
            <w:szCs w:val="20"/>
          </w:rPr>
          <w:instrText xml:space="preserve"> PAGE </w:instrText>
        </w:r>
        <w:r w:rsidRPr="00C2622E">
          <w:rPr>
            <w:rStyle w:val="PageNumber"/>
            <w:rFonts w:ascii="Nunito Sans" w:hAnsi="Nunito Sans"/>
            <w:color w:val="690048"/>
            <w:sz w:val="20"/>
            <w:szCs w:val="20"/>
          </w:rPr>
          <w:fldChar w:fldCharType="separate"/>
        </w:r>
        <w:r w:rsidRPr="00C2622E">
          <w:rPr>
            <w:rStyle w:val="PageNumber"/>
            <w:rFonts w:ascii="Nunito Sans" w:hAnsi="Nunito Sans"/>
            <w:noProof/>
            <w:color w:val="690048"/>
            <w:sz w:val="20"/>
            <w:szCs w:val="20"/>
          </w:rPr>
          <w:t>2</w:t>
        </w:r>
        <w:r w:rsidRPr="00C2622E">
          <w:rPr>
            <w:rStyle w:val="PageNumber"/>
            <w:rFonts w:ascii="Nunito Sans" w:hAnsi="Nunito Sans"/>
            <w:color w:val="690048"/>
            <w:sz w:val="20"/>
            <w:szCs w:val="20"/>
          </w:rPr>
          <w:fldChar w:fldCharType="end"/>
        </w:r>
      </w:p>
    </w:sdtContent>
  </w:sdt>
  <w:p w14:paraId="132FB06E" w14:textId="60C1AFDE" w:rsidR="002C77FC" w:rsidRPr="002C77FC" w:rsidRDefault="002C77FC" w:rsidP="002C77FC">
    <w:pPr>
      <w:ind w:right="360"/>
      <w:jc w:val="right"/>
      <w:rPr>
        <w:rFonts w:ascii="Nunito Sans" w:hAnsi="Nunito Sans"/>
        <w:color w:val="690048"/>
        <w:sz w:val="20"/>
        <w:szCs w:val="20"/>
        <w:lang w:val="en-AU"/>
      </w:rPr>
    </w:pPr>
    <w:r w:rsidRPr="002C77FC">
      <w:rPr>
        <w:rFonts w:ascii="Nunito Sans" w:hAnsi="Nunito Sans"/>
        <w:color w:val="690048"/>
        <w:sz w:val="20"/>
        <w:szCs w:val="20"/>
        <w:lang w:val="en-AU"/>
      </w:rPr>
      <w:t>QIDAN</w:t>
    </w:r>
    <w:r>
      <w:rPr>
        <w:rFonts w:ascii="Nunito Sans" w:hAnsi="Nunito Sans"/>
        <w:color w:val="690048"/>
        <w:sz w:val="20"/>
        <w:szCs w:val="20"/>
        <w:lang w:val="en-AU"/>
      </w:rPr>
      <w:t xml:space="preserve"> </w:t>
    </w:r>
    <w:r w:rsidR="00DD515D">
      <w:rPr>
        <w:rFonts w:ascii="Nunito Sans" w:hAnsi="Nunito Sans"/>
        <w:color w:val="690048"/>
        <w:sz w:val="20"/>
        <w:szCs w:val="20"/>
        <w:lang w:val="en-AU"/>
      </w:rPr>
      <w:t>R</w:t>
    </w:r>
    <w:r w:rsidR="00693EEA">
      <w:rPr>
        <w:rFonts w:ascii="Nunito Sans" w:hAnsi="Nunito Sans"/>
        <w:color w:val="690048"/>
        <w:sz w:val="20"/>
        <w:szCs w:val="20"/>
        <w:lang w:val="en-AU"/>
      </w:rPr>
      <w:t xml:space="preserve">esponse to the </w:t>
    </w:r>
    <w:r w:rsidR="00DD515D">
      <w:rPr>
        <w:rFonts w:ascii="Nunito Sans" w:hAnsi="Nunito Sans"/>
        <w:color w:val="690048"/>
        <w:sz w:val="20"/>
        <w:szCs w:val="20"/>
        <w:lang w:val="en-AU"/>
      </w:rPr>
      <w:t>C</w:t>
    </w:r>
    <w:r w:rsidR="00693EEA">
      <w:rPr>
        <w:rFonts w:ascii="Nunito Sans" w:hAnsi="Nunito Sans"/>
        <w:color w:val="690048"/>
        <w:sz w:val="20"/>
        <w:szCs w:val="20"/>
        <w:lang w:val="en-AU"/>
      </w:rPr>
      <w:t xml:space="preserve">onsultation on the </w:t>
    </w:r>
    <w:r w:rsidR="00DD515D">
      <w:rPr>
        <w:rFonts w:ascii="Nunito Sans" w:hAnsi="Nunito Sans"/>
        <w:color w:val="690048"/>
        <w:sz w:val="20"/>
        <w:szCs w:val="20"/>
        <w:lang w:val="en-AU"/>
      </w:rPr>
      <w:t>N</w:t>
    </w:r>
    <w:r w:rsidR="00693EEA">
      <w:rPr>
        <w:rFonts w:ascii="Nunito Sans" w:hAnsi="Nunito Sans"/>
        <w:color w:val="690048"/>
        <w:sz w:val="20"/>
        <w:szCs w:val="20"/>
        <w:lang w:val="en-AU"/>
      </w:rPr>
      <w:t xml:space="preserve">ew NDIS </w:t>
    </w:r>
    <w:r w:rsidR="00DD515D">
      <w:rPr>
        <w:rFonts w:ascii="Nunito Sans" w:hAnsi="Nunito Sans"/>
        <w:color w:val="690048"/>
        <w:sz w:val="20"/>
        <w:szCs w:val="20"/>
        <w:lang w:val="en-AU"/>
      </w:rPr>
      <w:t>F</w:t>
    </w:r>
    <w:r w:rsidR="00693EEA">
      <w:rPr>
        <w:rFonts w:ascii="Nunito Sans" w:hAnsi="Nunito Sans"/>
        <w:color w:val="690048"/>
        <w:sz w:val="20"/>
        <w:szCs w:val="20"/>
        <w:lang w:val="en-AU"/>
      </w:rPr>
      <w:t xml:space="preserve">ramework </w:t>
    </w:r>
    <w:r w:rsidR="00DD515D">
      <w:rPr>
        <w:rFonts w:ascii="Nunito Sans" w:hAnsi="Nunito Sans"/>
        <w:color w:val="690048"/>
        <w:sz w:val="20"/>
        <w:szCs w:val="20"/>
        <w:lang w:val="en-AU"/>
      </w:rPr>
      <w:t>P</w:t>
    </w:r>
    <w:r w:rsidR="00693EEA">
      <w:rPr>
        <w:rFonts w:ascii="Nunito Sans" w:hAnsi="Nunito Sans"/>
        <w:color w:val="690048"/>
        <w:sz w:val="20"/>
        <w:szCs w:val="20"/>
        <w:lang w:val="en-AU"/>
      </w:rPr>
      <w:t xml:space="preserve">lanning </w:t>
    </w:r>
    <w:r w:rsidR="00DD515D">
      <w:rPr>
        <w:rFonts w:ascii="Nunito Sans" w:hAnsi="Nunito Sans"/>
        <w:color w:val="690048"/>
        <w:sz w:val="20"/>
        <w:szCs w:val="20"/>
        <w:lang w:val="en-AU"/>
      </w:rPr>
      <w:t>R</w:t>
    </w:r>
    <w:r w:rsidR="00693EEA">
      <w:rPr>
        <w:rFonts w:ascii="Nunito Sans" w:hAnsi="Nunito Sans"/>
        <w:color w:val="690048"/>
        <w:sz w:val="20"/>
        <w:szCs w:val="20"/>
        <w:lang w:val="en-AU"/>
      </w:rPr>
      <w:t>ules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9CA44" w14:textId="77777777" w:rsidR="00E55601" w:rsidRPr="00E55601" w:rsidRDefault="00E55601">
    <w:pPr>
      <w:pStyle w:val="Footer"/>
      <w:rPr>
        <w:rFonts w:ascii="Nunito Sans" w:hAnsi="Nunito Sans"/>
        <w:b/>
        <w:bCs/>
        <w:color w:val="FFFFFF" w:themeColor="background1"/>
        <w:sz w:val="20"/>
        <w:szCs w:val="20"/>
        <w:lang w:val="en-US"/>
      </w:rPr>
    </w:pPr>
    <w:r w:rsidRPr="00E55601">
      <w:rPr>
        <w:rFonts w:ascii="Nunito Sans" w:hAnsi="Nunito Sans"/>
        <w:b/>
        <w:bCs/>
        <w:color w:val="FAC2A7"/>
        <w:sz w:val="20"/>
        <w:szCs w:val="20"/>
        <w:lang w:val="en-US"/>
      </w:rPr>
      <w:t>Working together</w:t>
    </w:r>
    <w:r w:rsidRPr="00E55601">
      <w:rPr>
        <w:rFonts w:ascii="Nunito Sans" w:hAnsi="Nunito Sans"/>
        <w:b/>
        <w:bCs/>
        <w:color w:val="F26722"/>
        <w:sz w:val="20"/>
        <w:szCs w:val="20"/>
        <w:lang w:val="en-US"/>
      </w:rPr>
      <w:t xml:space="preserve"> </w:t>
    </w:r>
    <w:r w:rsidRPr="00E55601">
      <w:rPr>
        <w:rFonts w:ascii="Nunito Sans" w:hAnsi="Nunito Sans"/>
        <w:b/>
        <w:bCs/>
        <w:color w:val="FFFFFF" w:themeColor="background1"/>
        <w:sz w:val="20"/>
        <w:szCs w:val="20"/>
        <w:lang w:val="en-US"/>
      </w:rPr>
      <w:t>to achieve positive change for people with disability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120EC" w14:textId="77777777" w:rsidR="00862ADC" w:rsidRDefault="00862ADC" w:rsidP="003A4839">
      <w:r>
        <w:separator/>
      </w:r>
    </w:p>
  </w:footnote>
  <w:footnote w:type="continuationSeparator" w:id="0">
    <w:p w14:paraId="4846CCB4" w14:textId="77777777" w:rsidR="00862ADC" w:rsidRDefault="00862ADC" w:rsidP="003A4839">
      <w:r>
        <w:continuationSeparator/>
      </w:r>
    </w:p>
  </w:footnote>
  <w:footnote w:type="continuationNotice" w:id="1">
    <w:p w14:paraId="194B2508" w14:textId="77777777" w:rsidR="00862ADC" w:rsidRDefault="00862ADC"/>
  </w:footnote>
  <w:footnote w:id="2">
    <w:p w14:paraId="00C30594" w14:textId="4FD53FFA" w:rsidR="00F23591" w:rsidRPr="004F3DFB" w:rsidRDefault="00F23591">
      <w:pPr>
        <w:pStyle w:val="FootnoteText"/>
        <w:rPr>
          <w:lang w:val="en-US"/>
        </w:rPr>
      </w:pPr>
      <w:r>
        <w:rPr>
          <w:rStyle w:val="FootnoteReference"/>
        </w:rPr>
        <w:footnoteRef/>
      </w:r>
      <w:r>
        <w:t xml:space="preserve"> </w:t>
      </w:r>
      <w:hyperlink r:id="rId1" w:history="1">
        <w:r w:rsidR="00EE4250" w:rsidRPr="00886816">
          <w:rPr>
            <w:rStyle w:val="Hyperlink"/>
          </w:rPr>
          <w:t>https://qidan.org.au/</w:t>
        </w:r>
      </w:hyperlink>
      <w:r w:rsidR="00EE4250">
        <w:t xml:space="preserve"> </w:t>
      </w:r>
      <w:r w:rsidR="00C111A0">
        <w:t xml:space="preserve"> </w:t>
      </w:r>
    </w:p>
  </w:footnote>
  <w:footnote w:id="3">
    <w:p w14:paraId="4B4768FA" w14:textId="77777777" w:rsidR="00704151" w:rsidRPr="00704151" w:rsidRDefault="00704151">
      <w:pPr>
        <w:pStyle w:val="FootnoteText"/>
        <w:rPr>
          <w:lang w:val="en-AU"/>
        </w:rPr>
      </w:pPr>
      <w:r>
        <w:rPr>
          <w:rStyle w:val="FootnoteReference"/>
        </w:rPr>
        <w:footnoteRef/>
      </w:r>
      <w:r>
        <w:t xml:space="preserve"> </w:t>
      </w:r>
      <w:r w:rsidR="003035DD">
        <w:rPr>
          <w:lang w:val="en-US"/>
        </w:rPr>
        <w:t>NDIS Review</w:t>
      </w:r>
      <w:r w:rsidR="003035DD" w:rsidRPr="00566370">
        <w:rPr>
          <w:i/>
          <w:iCs/>
          <w:lang w:val="en-US"/>
        </w:rPr>
        <w:t>, Working Together to deliver the NDIS: Independent Review into the National Disability Insurance Scheme - Final Report</w:t>
      </w:r>
      <w:r w:rsidR="003035DD">
        <w:rPr>
          <w:lang w:val="en-US"/>
        </w:rPr>
        <w:t xml:space="preserve"> (2023)</w:t>
      </w:r>
      <w:r w:rsidR="004F07AA">
        <w:rPr>
          <w:lang w:val="en-US"/>
        </w:rPr>
        <w:t xml:space="preserve">, </w:t>
      </w:r>
      <w:r w:rsidR="004F07AA">
        <w:rPr>
          <w:lang w:val="en-AU"/>
        </w:rPr>
        <w:t>Actions 3.3 to 3.8, pages 100-103</w:t>
      </w:r>
      <w:r w:rsidR="003035DD">
        <w:rPr>
          <w:lang w:val="en-US"/>
        </w:rPr>
        <w:t xml:space="preserve"> </w:t>
      </w:r>
      <w:hyperlink r:id="rId2" w:history="1">
        <w:r w:rsidR="003035DD" w:rsidRPr="00D17281">
          <w:rPr>
            <w:rStyle w:val="Hyperlink"/>
            <w:lang w:val="en-US"/>
          </w:rPr>
          <w:t>https://www.ndisreview.gov.au/sites/default/files/resource/download/working-together-ndis-review-final-report.pdf</w:t>
        </w:r>
      </w:hyperlink>
      <w:r w:rsidR="003035DD">
        <w:rPr>
          <w:lang w:val="en-US"/>
        </w:rPr>
        <w:t xml:space="preserve"> (‘NDIS Review Report’).</w:t>
      </w:r>
    </w:p>
  </w:footnote>
  <w:footnote w:id="4">
    <w:p w14:paraId="0D93210E" w14:textId="77777777" w:rsidR="008704C6" w:rsidRPr="008704C6" w:rsidRDefault="008704C6">
      <w:pPr>
        <w:pStyle w:val="FootnoteText"/>
        <w:rPr>
          <w:lang w:val="en-AU"/>
        </w:rPr>
      </w:pPr>
      <w:r>
        <w:rPr>
          <w:rStyle w:val="FootnoteReference"/>
        </w:rPr>
        <w:footnoteRef/>
      </w:r>
      <w:r>
        <w:t xml:space="preserve"> </w:t>
      </w:r>
      <w:r>
        <w:rPr>
          <w:lang w:val="en-AU"/>
        </w:rPr>
        <w:t xml:space="preserve">QIDAN, </w:t>
      </w:r>
      <w:r w:rsidRPr="00C44C06">
        <w:rPr>
          <w:i/>
          <w:iCs/>
          <w:lang w:val="en-AU"/>
        </w:rPr>
        <w:t>Submission to the NDIS Review</w:t>
      </w:r>
      <w:r w:rsidR="00C44C06">
        <w:rPr>
          <w:lang w:val="en-AU"/>
        </w:rPr>
        <w:t xml:space="preserve"> (2023) </w:t>
      </w:r>
      <w:hyperlink r:id="rId3" w:history="1">
        <w:r w:rsidR="00C44C06" w:rsidRPr="00F53228">
          <w:rPr>
            <w:rStyle w:val="Hyperlink"/>
            <w:lang w:val="en-AU"/>
          </w:rPr>
          <w:t>https://qidan.org.au/submissions/qidan-submission-ndis-review/</w:t>
        </w:r>
      </w:hyperlink>
      <w:r w:rsidR="00C44C06">
        <w:rPr>
          <w:lang w:val="en-AU"/>
        </w:rPr>
        <w:t xml:space="preserve"> </w:t>
      </w:r>
    </w:p>
  </w:footnote>
  <w:footnote w:id="5">
    <w:p w14:paraId="5F71F2B7" w14:textId="3311E4A7" w:rsidR="00C83CBC" w:rsidRPr="00C83CBC" w:rsidRDefault="00C83CBC">
      <w:pPr>
        <w:pStyle w:val="FootnoteText"/>
        <w:rPr>
          <w:lang w:val="en-AU"/>
        </w:rPr>
      </w:pPr>
      <w:r>
        <w:rPr>
          <w:rStyle w:val="FootnoteReference"/>
        </w:rPr>
        <w:footnoteRef/>
      </w:r>
      <w:r>
        <w:t xml:space="preserve"> </w:t>
      </w:r>
      <w:r>
        <w:rPr>
          <w:lang w:val="en-AU"/>
        </w:rPr>
        <w:t xml:space="preserve">NDIS Review Report (2023), page </w:t>
      </w:r>
      <w:r w:rsidR="006535F4">
        <w:rPr>
          <w:lang w:val="en-AU"/>
        </w:rPr>
        <w:t>91.</w:t>
      </w:r>
    </w:p>
  </w:footnote>
  <w:footnote w:id="6">
    <w:p w14:paraId="2789D48C" w14:textId="10EA7D21" w:rsidR="00404BB8" w:rsidRPr="00404BB8" w:rsidRDefault="00404BB8">
      <w:pPr>
        <w:pStyle w:val="FootnoteText"/>
        <w:rPr>
          <w:lang w:val="en-AU"/>
        </w:rPr>
      </w:pPr>
      <w:r>
        <w:rPr>
          <w:rStyle w:val="FootnoteReference"/>
        </w:rPr>
        <w:footnoteRef/>
      </w:r>
      <w:r>
        <w:t xml:space="preserve"> </w:t>
      </w:r>
      <w:r w:rsidR="004E3AB9" w:rsidRPr="00AA503A">
        <w:t>Joint Standing Committee on the National Disability Insurance Scheme</w:t>
      </w:r>
      <w:r w:rsidR="004E3AB9">
        <w:t>,</w:t>
      </w:r>
      <w:r w:rsidR="004E3AB9" w:rsidRPr="00AA503A">
        <w:t xml:space="preserve"> </w:t>
      </w:r>
      <w:r w:rsidR="004E3AB9" w:rsidRPr="00AA503A">
        <w:rPr>
          <w:i/>
          <w:iCs/>
        </w:rPr>
        <w:t>Independent Assessments</w:t>
      </w:r>
      <w:r w:rsidR="004E3AB9">
        <w:rPr>
          <w:i/>
          <w:iCs/>
        </w:rPr>
        <w:t xml:space="preserve"> </w:t>
      </w:r>
      <w:r w:rsidR="004E3AB9">
        <w:t xml:space="preserve">(2021) </w:t>
      </w:r>
      <w:hyperlink r:id="rId4" w:history="1">
        <w:r w:rsidRPr="00660900">
          <w:rPr>
            <w:rStyle w:val="Hyperlink"/>
          </w:rPr>
          <w:t>https://www.aph.gov.au/Parliamentary_Business/Committees/Joint/National_Disability_Insurance_Scheme/IndependentAssessments</w:t>
        </w:r>
      </w:hyperlink>
      <w:r>
        <w:t xml:space="preserve"> </w:t>
      </w:r>
    </w:p>
  </w:footnote>
  <w:footnote w:id="7">
    <w:p w14:paraId="2F9DE487" w14:textId="0E0D0F31" w:rsidR="007D2C8A" w:rsidRPr="007D2C8A" w:rsidRDefault="007D2C8A">
      <w:pPr>
        <w:pStyle w:val="FootnoteText"/>
        <w:rPr>
          <w:lang w:val="en-AU"/>
        </w:rPr>
      </w:pPr>
      <w:r>
        <w:rPr>
          <w:rStyle w:val="FootnoteReference"/>
        </w:rPr>
        <w:footnoteRef/>
      </w:r>
      <w:r>
        <w:t xml:space="preserve"> </w:t>
      </w:r>
      <w:r w:rsidR="00A87317">
        <w:rPr>
          <w:lang w:val="en-US"/>
        </w:rPr>
        <w:t>NDIS Review</w:t>
      </w:r>
      <w:r w:rsidR="00A87317" w:rsidRPr="00566370">
        <w:rPr>
          <w:i/>
          <w:iCs/>
          <w:lang w:val="en-US"/>
        </w:rPr>
        <w:t>, Working Together to deliver the NDIS: Independent Review into the National Disability Insurance Scheme - Final Report</w:t>
      </w:r>
      <w:r w:rsidR="006F113D">
        <w:rPr>
          <w:i/>
          <w:iCs/>
          <w:lang w:val="en-US"/>
        </w:rPr>
        <w:t>, Supporting Analysis</w:t>
      </w:r>
      <w:r w:rsidR="00A87317">
        <w:rPr>
          <w:lang w:val="en-US"/>
        </w:rPr>
        <w:t xml:space="preserve"> (2023), </w:t>
      </w:r>
      <w:r w:rsidR="00E421C3">
        <w:t>p 237</w:t>
      </w:r>
      <w:r w:rsidR="00AB1992">
        <w:t xml:space="preserve">. </w:t>
      </w:r>
      <w:hyperlink r:id="rId5" w:history="1">
        <w:r w:rsidR="00AB1992" w:rsidRPr="00D17281">
          <w:rPr>
            <w:rStyle w:val="Hyperlink"/>
          </w:rPr>
          <w:t>https://www.ndisreview.gov.au/sites/default/files/resource/download/NDIS-Review-Supporting-Analysis.pdf</w:t>
        </w:r>
      </w:hyperlink>
      <w:r w:rsidR="00AB1992">
        <w:t xml:space="preserve"> </w:t>
      </w:r>
    </w:p>
  </w:footnote>
  <w:footnote w:id="8">
    <w:p w14:paraId="7E5167D9" w14:textId="5C016F2A" w:rsidR="009C0A47" w:rsidRPr="009C0A47" w:rsidRDefault="009C0A47">
      <w:pPr>
        <w:pStyle w:val="FootnoteText"/>
        <w:rPr>
          <w:lang w:val="en-US"/>
        </w:rPr>
      </w:pPr>
      <w:r>
        <w:rPr>
          <w:rStyle w:val="FootnoteReference"/>
        </w:rPr>
        <w:footnoteRef/>
      </w:r>
      <w:r>
        <w:t xml:space="preserve"> </w:t>
      </w:r>
      <w:r>
        <w:rPr>
          <w:lang w:val="en-US"/>
        </w:rPr>
        <w:t>NDIS Review, Supporting Analysis</w:t>
      </w:r>
      <w:r w:rsidR="00A53215">
        <w:rPr>
          <w:lang w:val="en-US"/>
        </w:rPr>
        <w:t xml:space="preserve">, </w:t>
      </w:r>
      <w:r w:rsidR="00A53215" w:rsidRPr="00A53215">
        <w:rPr>
          <w:i/>
          <w:iCs/>
        </w:rPr>
        <w:t>Appendix B: Co-Group Feedback to the NDIS Review Panel</w:t>
      </w:r>
      <w:r>
        <w:rPr>
          <w:lang w:val="en-US"/>
        </w:rPr>
        <w:t xml:space="preserve"> (2023)</w:t>
      </w:r>
      <w:r w:rsidR="00A53215">
        <w:rPr>
          <w:lang w:val="en-US"/>
        </w:rPr>
        <w:t xml:space="preserve">, and </w:t>
      </w:r>
      <w:r w:rsidR="00150555">
        <w:rPr>
          <w:lang w:val="en-US"/>
        </w:rPr>
        <w:t>p 275-277.</w:t>
      </w:r>
    </w:p>
  </w:footnote>
  <w:footnote w:id="9">
    <w:p w14:paraId="1877DC01" w14:textId="4F946E79" w:rsidR="00E6443A" w:rsidRDefault="00E6443A" w:rsidP="00E6443A">
      <w:pPr>
        <w:pStyle w:val="FootnoteText"/>
      </w:pPr>
      <w:r>
        <w:rPr>
          <w:rStyle w:val="FootnoteReference"/>
        </w:rPr>
        <w:footnoteRef/>
      </w:r>
      <w:r>
        <w:t xml:space="preserve"> </w:t>
      </w:r>
      <w:r w:rsidR="002F34BA">
        <w:rPr>
          <w:lang w:val="en-US"/>
        </w:rPr>
        <w:t>NDIS Review, Supporting Analysis (2023)</w:t>
      </w:r>
      <w:r>
        <w:t>, p. 308.</w:t>
      </w:r>
    </w:p>
  </w:footnote>
  <w:footnote w:id="10">
    <w:p w14:paraId="306D0592" w14:textId="51957BD4" w:rsidR="00E6443A" w:rsidRPr="004F3DFB" w:rsidRDefault="00E6443A" w:rsidP="00E6443A">
      <w:pPr>
        <w:pStyle w:val="FootnoteText"/>
        <w:rPr>
          <w:lang w:val="en-AU"/>
        </w:rPr>
      </w:pPr>
      <w:r>
        <w:rPr>
          <w:rStyle w:val="FootnoteReference"/>
        </w:rPr>
        <w:footnoteRef/>
      </w:r>
      <w:r>
        <w:t xml:space="preserve"> </w:t>
      </w:r>
      <w:r w:rsidR="005C28CF">
        <w:t xml:space="preserve">NDIS </w:t>
      </w:r>
      <w:r w:rsidR="00740CE8">
        <w:t>Website</w:t>
      </w:r>
      <w:r w:rsidR="003442FD">
        <w:t xml:space="preserve">, </w:t>
      </w:r>
      <w:r w:rsidR="00234843" w:rsidRPr="00234843">
        <w:rPr>
          <w:i/>
          <w:iCs/>
          <w:lang w:val="en-AU"/>
        </w:rPr>
        <w:t>Participants are shaping a new way of planning for the NDIS</w:t>
      </w:r>
      <w:r w:rsidR="00740CE8">
        <w:t xml:space="preserve"> (</w:t>
      </w:r>
      <w:r w:rsidR="003442FD">
        <w:t>February 2023)</w:t>
      </w:r>
      <w:r w:rsidR="00234843">
        <w:t xml:space="preserve"> </w:t>
      </w:r>
      <w:hyperlink r:id="rId6" w:history="1">
        <w:r w:rsidR="00234843" w:rsidRPr="00041AFB">
          <w:rPr>
            <w:rStyle w:val="Hyperlink"/>
          </w:rPr>
          <w:t>https://www.ndis.gov.au/news/11098-participants-are-shaping-new-way-planning-ndis</w:t>
        </w:r>
      </w:hyperlink>
    </w:p>
  </w:footnote>
  <w:footnote w:id="11">
    <w:p w14:paraId="617B73C0" w14:textId="4CB01A89" w:rsidR="00E6443A" w:rsidRDefault="00E6443A" w:rsidP="00E6443A">
      <w:pPr>
        <w:pStyle w:val="FootnoteText"/>
      </w:pPr>
      <w:r>
        <w:rPr>
          <w:rStyle w:val="FootnoteReference"/>
        </w:rPr>
        <w:footnoteRef/>
      </w:r>
      <w:r w:rsidR="00234843">
        <w:t xml:space="preserve"> Ibid.</w:t>
      </w:r>
    </w:p>
  </w:footnote>
  <w:footnote w:id="12">
    <w:p w14:paraId="50AAA221" w14:textId="01D3EDF9" w:rsidR="00ED4AF2" w:rsidRPr="00ED4AF2" w:rsidRDefault="00ED4AF2">
      <w:pPr>
        <w:pStyle w:val="FootnoteText"/>
        <w:rPr>
          <w:lang w:val="en-US"/>
        </w:rPr>
      </w:pPr>
      <w:r>
        <w:rPr>
          <w:rStyle w:val="FootnoteReference"/>
        </w:rPr>
        <w:footnoteRef/>
      </w:r>
      <w:r>
        <w:t xml:space="preserve"> </w:t>
      </w:r>
      <w:r w:rsidR="006A235D">
        <w:t xml:space="preserve">Australian Government, Department of Health, Disability and Ageing, </w:t>
      </w:r>
      <w:r w:rsidR="006A235D" w:rsidRPr="003C6528">
        <w:rPr>
          <w:i/>
          <w:iCs/>
        </w:rPr>
        <w:t>New framework planning rules: Step 3. Building a plan</w:t>
      </w:r>
      <w:r w:rsidR="003C6528" w:rsidRPr="003C6528">
        <w:rPr>
          <w:i/>
          <w:iCs/>
        </w:rPr>
        <w:t xml:space="preserve"> </w:t>
      </w:r>
      <w:r w:rsidR="003C6528">
        <w:t xml:space="preserve">(January 2026) </w:t>
      </w:r>
      <w:hyperlink r:id="rId7" w:history="1">
        <w:r w:rsidR="003C6528" w:rsidRPr="00041AFB">
          <w:rPr>
            <w:rStyle w:val="Hyperlink"/>
          </w:rPr>
          <w:t>https://consultations.health.gov.au/ndis/nfp-public-consultation/user_uploads/fact-sheet---step-3.-building-a-plan.pdf</w:t>
        </w:r>
      </w:hyperlink>
      <w:r w:rsidR="004C1105">
        <w:t xml:space="preserve"> </w:t>
      </w:r>
    </w:p>
  </w:footnote>
  <w:footnote w:id="13">
    <w:p w14:paraId="68618C8F" w14:textId="584ABE54" w:rsidR="0055716E" w:rsidRDefault="0055716E" w:rsidP="0055716E">
      <w:pPr>
        <w:pStyle w:val="FootnoteText"/>
      </w:pPr>
      <w:r>
        <w:rPr>
          <w:rStyle w:val="FootnoteReference"/>
        </w:rPr>
        <w:footnoteRef/>
      </w:r>
      <w:r>
        <w:t xml:space="preserve"> NDIS Review</w:t>
      </w:r>
      <w:r w:rsidR="003C6528">
        <w:t xml:space="preserve"> Report</w:t>
      </w:r>
      <w:r w:rsidR="00786A79">
        <w:t xml:space="preserve"> (2023)</w:t>
      </w:r>
      <w:r>
        <w:t xml:space="preserve">, </w:t>
      </w:r>
      <w:r w:rsidR="00786A79">
        <w:t>R</w:t>
      </w:r>
      <w:r>
        <w:t xml:space="preserve">ecommendation 3, </w:t>
      </w:r>
      <w:r w:rsidR="00786A79">
        <w:t>A</w:t>
      </w:r>
      <w:r>
        <w:t>ction 3.4, p.93.</w:t>
      </w:r>
    </w:p>
  </w:footnote>
  <w:footnote w:id="14">
    <w:p w14:paraId="015A3EB1" w14:textId="05006AD0" w:rsidR="0055716E" w:rsidRPr="00B3409C" w:rsidRDefault="0055716E" w:rsidP="0055716E">
      <w:pPr>
        <w:pStyle w:val="FootnoteText"/>
        <w:rPr>
          <w:lang w:val="en-AU"/>
        </w:rPr>
      </w:pPr>
      <w:r>
        <w:rPr>
          <w:rStyle w:val="FootnoteReference"/>
        </w:rPr>
        <w:footnoteRef/>
      </w:r>
      <w:r>
        <w:t xml:space="preserve"> </w:t>
      </w:r>
      <w:r w:rsidR="00AC4FC8">
        <w:t>FOI Request,</w:t>
      </w:r>
      <w:r w:rsidR="00E72C83">
        <w:t xml:space="preserve"> 29 January 2026, </w:t>
      </w:r>
      <w:r w:rsidR="00A65299">
        <w:t xml:space="preserve">“New Framework Awareness Briefing”, Available at: </w:t>
      </w:r>
      <w:hyperlink r:id="rId8" w:history="1">
        <w:r w:rsidR="00A65299" w:rsidRPr="00A65299">
          <w:rPr>
            <w:rStyle w:val="Hyperlink"/>
          </w:rPr>
          <w:t>https://www.righttoknow.org.au/request/14068/response/45287/attach/7/FOI%2025.26%201481%20Decision%20Documents.pdf?cookie_passthrough=1</w:t>
        </w:r>
      </w:hyperlink>
      <w:r>
        <w:t xml:space="preserve"> </w:t>
      </w:r>
    </w:p>
  </w:footnote>
  <w:footnote w:id="15">
    <w:p w14:paraId="7E23BFA0" w14:textId="16AF8459" w:rsidR="0055716E" w:rsidRDefault="0055716E" w:rsidP="0055716E">
      <w:pPr>
        <w:pStyle w:val="FootnoteText"/>
      </w:pPr>
      <w:r>
        <w:rPr>
          <w:rStyle w:val="FootnoteReference"/>
        </w:rPr>
        <w:footnoteRef/>
      </w:r>
      <w:r>
        <w:t xml:space="preserve"> </w:t>
      </w:r>
      <w:r w:rsidR="00D70464">
        <w:rPr>
          <w:lang w:val="en-US"/>
        </w:rPr>
        <w:t xml:space="preserve">NDIS Review, Supporting Analysis (2023) </w:t>
      </w:r>
      <w:r w:rsidR="008E1210">
        <w:t>p. 287.</w:t>
      </w:r>
    </w:p>
  </w:footnote>
  <w:footnote w:id="16">
    <w:p w14:paraId="3C7B473A" w14:textId="4D5636DD" w:rsidR="0055716E" w:rsidRDefault="0055716E" w:rsidP="0055716E">
      <w:pPr>
        <w:pStyle w:val="FootnoteText"/>
      </w:pPr>
      <w:r>
        <w:rPr>
          <w:rStyle w:val="FootnoteReference"/>
        </w:rPr>
        <w:footnoteRef/>
      </w:r>
      <w:r w:rsidR="00D70464">
        <w:t xml:space="preserve"> </w:t>
      </w:r>
      <w:r w:rsidR="003D3434">
        <w:rPr>
          <w:lang w:val="en-US"/>
        </w:rPr>
        <w:t>Ibid.</w:t>
      </w:r>
    </w:p>
  </w:footnote>
  <w:footnote w:id="17">
    <w:p w14:paraId="606842E0" w14:textId="77622CF0" w:rsidR="0055716E" w:rsidRPr="00E73726" w:rsidRDefault="0055716E" w:rsidP="0055716E">
      <w:pPr>
        <w:pStyle w:val="FootnoteText"/>
        <w:rPr>
          <w:lang w:val="en-AU"/>
        </w:rPr>
      </w:pPr>
      <w:r>
        <w:rPr>
          <w:rStyle w:val="FootnoteReference"/>
        </w:rPr>
        <w:footnoteRef/>
      </w:r>
      <w:r>
        <w:t xml:space="preserve"> </w:t>
      </w:r>
      <w:r w:rsidR="003D3434">
        <w:rPr>
          <w:lang w:val="en-US"/>
        </w:rPr>
        <w:t xml:space="preserve">NDIS Review, Supporting Analysis (2023) </w:t>
      </w:r>
      <w:r w:rsidR="00F94C03">
        <w:rPr>
          <w:lang w:val="en-AU"/>
        </w:rPr>
        <w:t>p. 288</w:t>
      </w:r>
      <w:r w:rsidR="00824D19">
        <w:rPr>
          <w:lang w:val="en-AU"/>
        </w:rPr>
        <w:t>.</w:t>
      </w:r>
    </w:p>
  </w:footnote>
  <w:footnote w:id="18">
    <w:p w14:paraId="1ADA7E2B" w14:textId="548A8508" w:rsidR="0055716E" w:rsidRPr="00E73726" w:rsidRDefault="0055716E" w:rsidP="0055716E">
      <w:pPr>
        <w:pStyle w:val="FootnoteText"/>
        <w:rPr>
          <w:lang w:val="en-AU"/>
        </w:rPr>
      </w:pPr>
      <w:r>
        <w:rPr>
          <w:rStyle w:val="FootnoteReference"/>
        </w:rPr>
        <w:footnoteRef/>
      </w:r>
      <w:r>
        <w:t xml:space="preserve"> </w:t>
      </w:r>
      <w:r w:rsidR="005D24DB">
        <w:rPr>
          <w:lang w:val="en-US"/>
        </w:rPr>
        <w:t xml:space="preserve">NDIS Review, Supporting Analysis (2023) </w:t>
      </w:r>
      <w:r w:rsidR="008B2A83">
        <w:t>p.</w:t>
      </w:r>
      <w:r w:rsidR="00AC4FC8">
        <w:t xml:space="preserve"> </w:t>
      </w:r>
      <w:r w:rsidR="008B2A83">
        <w:t>308</w:t>
      </w:r>
    </w:p>
  </w:footnote>
  <w:footnote w:id="19">
    <w:p w14:paraId="0A9AB0CB" w14:textId="77777777" w:rsidR="00703C7C" w:rsidRDefault="00703C7C" w:rsidP="00703C7C">
      <w:pPr>
        <w:pStyle w:val="FootnoteText"/>
      </w:pPr>
      <w:r>
        <w:rPr>
          <w:rStyle w:val="FootnoteReference"/>
        </w:rPr>
        <w:footnoteRef/>
      </w:r>
      <w:r>
        <w:t xml:space="preserve"> NDIS Review Supporting Analysis p.306 </w:t>
      </w:r>
    </w:p>
  </w:footnote>
  <w:footnote w:id="20">
    <w:p w14:paraId="2920C0D1" w14:textId="0D356E5B" w:rsidR="00F12FED" w:rsidRDefault="00F12FED" w:rsidP="00F12FED">
      <w:pPr>
        <w:pStyle w:val="FootnoteText"/>
      </w:pPr>
      <w:r>
        <w:rPr>
          <w:rStyle w:val="FootnoteReference"/>
        </w:rPr>
        <w:footnoteRef/>
      </w:r>
      <w:r>
        <w:t xml:space="preserve"> Q</w:t>
      </w:r>
      <w:r w:rsidR="00816A1A">
        <w:t xml:space="preserve">ueensland Advocacy for Inclusion, </w:t>
      </w:r>
      <w:r w:rsidRPr="00816A1A">
        <w:rPr>
          <w:i/>
          <w:iCs/>
        </w:rPr>
        <w:t>Independent Assessments</w:t>
      </w:r>
      <w:r>
        <w:t xml:space="preserve"> </w:t>
      </w:r>
      <w:r w:rsidR="00816A1A">
        <w:t xml:space="preserve">(2021) </w:t>
      </w:r>
      <w:hyperlink r:id="rId9" w:history="1">
        <w:r w:rsidR="00816A1A" w:rsidRPr="00041AFB">
          <w:rPr>
            <w:rStyle w:val="Hyperlink"/>
          </w:rPr>
          <w:t>https://qai.org.au/independent-assessments/</w:t>
        </w:r>
      </w:hyperlink>
      <w:r w:rsidR="00816A1A">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80BBC" w14:textId="77777777" w:rsidR="003A4839" w:rsidRDefault="003A4839">
    <w:pPr>
      <w:pStyle w:val="Header"/>
    </w:pPr>
    <w:r>
      <w:rPr>
        <w:noProof/>
      </w:rPr>
      <w:drawing>
        <wp:anchor distT="0" distB="0" distL="114300" distR="114300" simplePos="0" relativeHeight="251659264" behindDoc="1" locked="0" layoutInCell="1" allowOverlap="0" wp14:anchorId="076856E1" wp14:editId="793D028D">
          <wp:simplePos x="0" y="0"/>
          <wp:positionH relativeFrom="page">
            <wp:posOffset>279779</wp:posOffset>
          </wp:positionH>
          <wp:positionV relativeFrom="page">
            <wp:posOffset>-286603</wp:posOffset>
          </wp:positionV>
          <wp:extent cx="7559400" cy="10684800"/>
          <wp:effectExtent l="0" t="0" r="0" b="0"/>
          <wp:wrapNone/>
          <wp:docPr id="1317801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420414"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59400" cy="10684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03DCD" w14:textId="77777777" w:rsidR="003A4839" w:rsidRDefault="003A4839">
    <w:pPr>
      <w:pStyle w:val="Header"/>
    </w:pPr>
    <w:r>
      <w:rPr>
        <w:noProof/>
      </w:rPr>
      <w:drawing>
        <wp:anchor distT="0" distB="0" distL="114300" distR="114300" simplePos="0" relativeHeight="251657216" behindDoc="1" locked="0" layoutInCell="1" allowOverlap="0" wp14:anchorId="5F210CF7" wp14:editId="11FB409E">
          <wp:simplePos x="0" y="0"/>
          <wp:positionH relativeFrom="page">
            <wp:align>left</wp:align>
          </wp:positionH>
          <wp:positionV relativeFrom="page">
            <wp:align>top</wp:align>
          </wp:positionV>
          <wp:extent cx="7559400" cy="10684800"/>
          <wp:effectExtent l="0" t="0" r="0" b="0"/>
          <wp:wrapNone/>
          <wp:docPr id="816619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087812"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59400" cy="10684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C3F92"/>
    <w:multiLevelType w:val="hybridMultilevel"/>
    <w:tmpl w:val="F2F894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AB47DF"/>
    <w:multiLevelType w:val="hybridMultilevel"/>
    <w:tmpl w:val="50924CBC"/>
    <w:lvl w:ilvl="0" w:tplc="FFFFFFFF">
      <w:start w:val="1"/>
      <w:numFmt w:val="decimal"/>
      <w:lvlText w:val="%1."/>
      <w:lvlJc w:val="left"/>
      <w:pPr>
        <w:ind w:left="720" w:hanging="360"/>
      </w:pPr>
    </w:lvl>
    <w:lvl w:ilvl="1" w:tplc="0C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5D5EE3"/>
    <w:multiLevelType w:val="hybridMultilevel"/>
    <w:tmpl w:val="04BCF92C"/>
    <w:lvl w:ilvl="0" w:tplc="0C090019">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467669D"/>
    <w:multiLevelType w:val="hybridMultilevel"/>
    <w:tmpl w:val="BC9E7E9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9172A6D"/>
    <w:multiLevelType w:val="hybridMultilevel"/>
    <w:tmpl w:val="078CDA06"/>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FFE1118"/>
    <w:multiLevelType w:val="multilevel"/>
    <w:tmpl w:val="2F2C10BE"/>
    <w:lvl w:ilvl="0">
      <w:start w:val="1"/>
      <w:numFmt w:val="decimal"/>
      <w:lvlText w:val="%1."/>
      <w:lvlJc w:val="left"/>
      <w:pPr>
        <w:tabs>
          <w:tab w:val="num" w:pos="360"/>
        </w:tabs>
        <w:ind w:left="360" w:hanging="360"/>
      </w:pPr>
      <w:rPr>
        <w:rFonts w:hint="default"/>
        <w:sz w:val="24"/>
        <w:szCs w:val="32"/>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207863C5"/>
    <w:multiLevelType w:val="multilevel"/>
    <w:tmpl w:val="95988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68258C"/>
    <w:multiLevelType w:val="hybridMultilevel"/>
    <w:tmpl w:val="4AF4C6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BC144EE"/>
    <w:multiLevelType w:val="hybridMultilevel"/>
    <w:tmpl w:val="5B008522"/>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2F6B56E5"/>
    <w:multiLevelType w:val="multilevel"/>
    <w:tmpl w:val="AB6CF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433E85"/>
    <w:multiLevelType w:val="hybridMultilevel"/>
    <w:tmpl w:val="BC9E7E9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1AD65EB"/>
    <w:multiLevelType w:val="hybridMultilevel"/>
    <w:tmpl w:val="5E38E5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1C45FF0"/>
    <w:multiLevelType w:val="multilevel"/>
    <w:tmpl w:val="87487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FD473C"/>
    <w:multiLevelType w:val="hybridMultilevel"/>
    <w:tmpl w:val="F66642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4665F83"/>
    <w:multiLevelType w:val="hybridMultilevel"/>
    <w:tmpl w:val="D7DA56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5CA4BE4"/>
    <w:multiLevelType w:val="hybridMultilevel"/>
    <w:tmpl w:val="BC9E7E9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8D44CDA"/>
    <w:multiLevelType w:val="hybridMultilevel"/>
    <w:tmpl w:val="F6E698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A2B3B54"/>
    <w:multiLevelType w:val="multilevel"/>
    <w:tmpl w:val="6B1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EE5441"/>
    <w:multiLevelType w:val="hybridMultilevel"/>
    <w:tmpl w:val="286E6F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B926BD0"/>
    <w:multiLevelType w:val="hybridMultilevel"/>
    <w:tmpl w:val="9AD2D8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D480F1B"/>
    <w:multiLevelType w:val="hybridMultilevel"/>
    <w:tmpl w:val="D45A28C6"/>
    <w:lvl w:ilvl="0" w:tplc="0C090001">
      <w:start w:val="1"/>
      <w:numFmt w:val="bullet"/>
      <w:lvlText w:val=""/>
      <w:lvlJc w:val="left"/>
      <w:pPr>
        <w:ind w:left="927" w:hanging="360"/>
      </w:pPr>
      <w:rPr>
        <w:rFonts w:ascii="Symbol" w:hAnsi="Symbol" w:hint="default"/>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1" w15:restartNumberingAfterBreak="0">
    <w:nsid w:val="54DF2B74"/>
    <w:multiLevelType w:val="multilevel"/>
    <w:tmpl w:val="6AF82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41194A"/>
    <w:multiLevelType w:val="multilevel"/>
    <w:tmpl w:val="D8E8C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1D0FAA"/>
    <w:multiLevelType w:val="hybridMultilevel"/>
    <w:tmpl w:val="2D4AEA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E17557D"/>
    <w:multiLevelType w:val="hybridMultilevel"/>
    <w:tmpl w:val="C64868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0EC0879"/>
    <w:multiLevelType w:val="multilevel"/>
    <w:tmpl w:val="62526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C41C65"/>
    <w:multiLevelType w:val="hybridMultilevel"/>
    <w:tmpl w:val="BC9E7E9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BAC6624"/>
    <w:multiLevelType w:val="hybridMultilevel"/>
    <w:tmpl w:val="95BE37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2903CCD"/>
    <w:multiLevelType w:val="hybridMultilevel"/>
    <w:tmpl w:val="692884B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7B1A583A"/>
    <w:multiLevelType w:val="multilevel"/>
    <w:tmpl w:val="BE4E5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3F1B81"/>
    <w:multiLevelType w:val="hybridMultilevel"/>
    <w:tmpl w:val="CD8C2B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26904811">
    <w:abstractNumId w:val="5"/>
  </w:num>
  <w:num w:numId="2" w16cid:durableId="1042706550">
    <w:abstractNumId w:val="8"/>
  </w:num>
  <w:num w:numId="3" w16cid:durableId="1674844616">
    <w:abstractNumId w:val="19"/>
  </w:num>
  <w:num w:numId="4" w16cid:durableId="425930224">
    <w:abstractNumId w:val="30"/>
  </w:num>
  <w:num w:numId="5" w16cid:durableId="2146115345">
    <w:abstractNumId w:val="3"/>
  </w:num>
  <w:num w:numId="6" w16cid:durableId="503323351">
    <w:abstractNumId w:val="28"/>
  </w:num>
  <w:num w:numId="7" w16cid:durableId="2135362501">
    <w:abstractNumId w:val="1"/>
  </w:num>
  <w:num w:numId="8" w16cid:durableId="1373387042">
    <w:abstractNumId w:val="4"/>
  </w:num>
  <w:num w:numId="9" w16cid:durableId="1153833128">
    <w:abstractNumId w:val="7"/>
  </w:num>
  <w:num w:numId="10" w16cid:durableId="349184030">
    <w:abstractNumId w:val="26"/>
  </w:num>
  <w:num w:numId="11" w16cid:durableId="877083465">
    <w:abstractNumId w:val="15"/>
  </w:num>
  <w:num w:numId="12" w16cid:durableId="2089156630">
    <w:abstractNumId w:val="0"/>
  </w:num>
  <w:num w:numId="13" w16cid:durableId="749892840">
    <w:abstractNumId w:val="11"/>
  </w:num>
  <w:num w:numId="14" w16cid:durableId="949819122">
    <w:abstractNumId w:val="10"/>
  </w:num>
  <w:num w:numId="15" w16cid:durableId="789205960">
    <w:abstractNumId w:val="24"/>
  </w:num>
  <w:num w:numId="16" w16cid:durableId="1561600845">
    <w:abstractNumId w:val="27"/>
  </w:num>
  <w:num w:numId="17" w16cid:durableId="919368574">
    <w:abstractNumId w:val="20"/>
  </w:num>
  <w:num w:numId="18" w16cid:durableId="2031296173">
    <w:abstractNumId w:val="2"/>
  </w:num>
  <w:num w:numId="19" w16cid:durableId="1757288517">
    <w:abstractNumId w:val="18"/>
  </w:num>
  <w:num w:numId="20" w16cid:durableId="451019263">
    <w:abstractNumId w:val="14"/>
  </w:num>
  <w:num w:numId="21" w16cid:durableId="1098018508">
    <w:abstractNumId w:val="9"/>
  </w:num>
  <w:num w:numId="22" w16cid:durableId="537744419">
    <w:abstractNumId w:val="29"/>
  </w:num>
  <w:num w:numId="23" w16cid:durableId="469639160">
    <w:abstractNumId w:val="12"/>
  </w:num>
  <w:num w:numId="24" w16cid:durableId="963149045">
    <w:abstractNumId w:val="21"/>
  </w:num>
  <w:num w:numId="25" w16cid:durableId="2084789001">
    <w:abstractNumId w:val="25"/>
  </w:num>
  <w:num w:numId="26" w16cid:durableId="1012337754">
    <w:abstractNumId w:val="6"/>
  </w:num>
  <w:num w:numId="27" w16cid:durableId="1949727133">
    <w:abstractNumId w:val="23"/>
  </w:num>
  <w:num w:numId="28" w16cid:durableId="202525048">
    <w:abstractNumId w:val="16"/>
  </w:num>
  <w:num w:numId="29" w16cid:durableId="888734130">
    <w:abstractNumId w:val="13"/>
  </w:num>
  <w:num w:numId="30" w16cid:durableId="2003504208">
    <w:abstractNumId w:val="22"/>
  </w:num>
  <w:num w:numId="31" w16cid:durableId="117453785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451"/>
    <w:rsid w:val="00000425"/>
    <w:rsid w:val="000006F6"/>
    <w:rsid w:val="000010A6"/>
    <w:rsid w:val="00001438"/>
    <w:rsid w:val="0000155C"/>
    <w:rsid w:val="00001940"/>
    <w:rsid w:val="00001D38"/>
    <w:rsid w:val="00001E41"/>
    <w:rsid w:val="00002083"/>
    <w:rsid w:val="000020A3"/>
    <w:rsid w:val="00002688"/>
    <w:rsid w:val="00002944"/>
    <w:rsid w:val="00002C7E"/>
    <w:rsid w:val="00003B2C"/>
    <w:rsid w:val="00003B5B"/>
    <w:rsid w:val="00003F9D"/>
    <w:rsid w:val="00003FE9"/>
    <w:rsid w:val="000042D7"/>
    <w:rsid w:val="0000484F"/>
    <w:rsid w:val="000049DE"/>
    <w:rsid w:val="0000504F"/>
    <w:rsid w:val="0000530F"/>
    <w:rsid w:val="00005712"/>
    <w:rsid w:val="00006AA7"/>
    <w:rsid w:val="0000746B"/>
    <w:rsid w:val="0000761D"/>
    <w:rsid w:val="00007C8C"/>
    <w:rsid w:val="00007D2E"/>
    <w:rsid w:val="00010220"/>
    <w:rsid w:val="00010442"/>
    <w:rsid w:val="0001061E"/>
    <w:rsid w:val="00010704"/>
    <w:rsid w:val="000108B7"/>
    <w:rsid w:val="00010A7D"/>
    <w:rsid w:val="00010B3D"/>
    <w:rsid w:val="00011022"/>
    <w:rsid w:val="00012AA6"/>
    <w:rsid w:val="00013886"/>
    <w:rsid w:val="0001404B"/>
    <w:rsid w:val="0001478B"/>
    <w:rsid w:val="00015067"/>
    <w:rsid w:val="000150FC"/>
    <w:rsid w:val="000151E8"/>
    <w:rsid w:val="000153F6"/>
    <w:rsid w:val="000155E6"/>
    <w:rsid w:val="00015944"/>
    <w:rsid w:val="00015A3C"/>
    <w:rsid w:val="00015A5D"/>
    <w:rsid w:val="00015BC1"/>
    <w:rsid w:val="00016712"/>
    <w:rsid w:val="00016AF4"/>
    <w:rsid w:val="00016FE4"/>
    <w:rsid w:val="000174BF"/>
    <w:rsid w:val="000177EC"/>
    <w:rsid w:val="00017CCC"/>
    <w:rsid w:val="00017E37"/>
    <w:rsid w:val="0002021A"/>
    <w:rsid w:val="00020AB0"/>
    <w:rsid w:val="00020D9E"/>
    <w:rsid w:val="00021A4C"/>
    <w:rsid w:val="00021BBC"/>
    <w:rsid w:val="000228C2"/>
    <w:rsid w:val="00022922"/>
    <w:rsid w:val="000229EE"/>
    <w:rsid w:val="00022FCF"/>
    <w:rsid w:val="000232B8"/>
    <w:rsid w:val="00023A39"/>
    <w:rsid w:val="00024A46"/>
    <w:rsid w:val="00024E37"/>
    <w:rsid w:val="00024FF7"/>
    <w:rsid w:val="0002547A"/>
    <w:rsid w:val="000258F9"/>
    <w:rsid w:val="00025D06"/>
    <w:rsid w:val="00026367"/>
    <w:rsid w:val="00026724"/>
    <w:rsid w:val="00026D22"/>
    <w:rsid w:val="00030514"/>
    <w:rsid w:val="00030692"/>
    <w:rsid w:val="000306A9"/>
    <w:rsid w:val="00031869"/>
    <w:rsid w:val="00032685"/>
    <w:rsid w:val="000326BD"/>
    <w:rsid w:val="00032FA8"/>
    <w:rsid w:val="00032FEC"/>
    <w:rsid w:val="00033760"/>
    <w:rsid w:val="000340F8"/>
    <w:rsid w:val="00034126"/>
    <w:rsid w:val="0003433C"/>
    <w:rsid w:val="00034598"/>
    <w:rsid w:val="000347D7"/>
    <w:rsid w:val="00034F20"/>
    <w:rsid w:val="00035C07"/>
    <w:rsid w:val="00035DB6"/>
    <w:rsid w:val="00035F9E"/>
    <w:rsid w:val="0003672A"/>
    <w:rsid w:val="00037872"/>
    <w:rsid w:val="00037D27"/>
    <w:rsid w:val="00037FEC"/>
    <w:rsid w:val="00040C7C"/>
    <w:rsid w:val="000415CF"/>
    <w:rsid w:val="000428B5"/>
    <w:rsid w:val="000428D7"/>
    <w:rsid w:val="00043637"/>
    <w:rsid w:val="0004389C"/>
    <w:rsid w:val="00043912"/>
    <w:rsid w:val="000439F9"/>
    <w:rsid w:val="00043C6E"/>
    <w:rsid w:val="000445E2"/>
    <w:rsid w:val="000447E6"/>
    <w:rsid w:val="00044D7A"/>
    <w:rsid w:val="00044FF7"/>
    <w:rsid w:val="00046EA7"/>
    <w:rsid w:val="00047934"/>
    <w:rsid w:val="000506C0"/>
    <w:rsid w:val="00050E64"/>
    <w:rsid w:val="00050FA6"/>
    <w:rsid w:val="00051996"/>
    <w:rsid w:val="00051D6B"/>
    <w:rsid w:val="00051FF4"/>
    <w:rsid w:val="000527D0"/>
    <w:rsid w:val="000539E2"/>
    <w:rsid w:val="00053B22"/>
    <w:rsid w:val="00054D09"/>
    <w:rsid w:val="000555A9"/>
    <w:rsid w:val="00056509"/>
    <w:rsid w:val="000566F9"/>
    <w:rsid w:val="00057551"/>
    <w:rsid w:val="000575B0"/>
    <w:rsid w:val="0005796F"/>
    <w:rsid w:val="0006015E"/>
    <w:rsid w:val="00060A9D"/>
    <w:rsid w:val="00061240"/>
    <w:rsid w:val="000612B5"/>
    <w:rsid w:val="000614F5"/>
    <w:rsid w:val="00062BDD"/>
    <w:rsid w:val="00062D13"/>
    <w:rsid w:val="00062DA9"/>
    <w:rsid w:val="00062FC4"/>
    <w:rsid w:val="00063073"/>
    <w:rsid w:val="00063385"/>
    <w:rsid w:val="000647E2"/>
    <w:rsid w:val="0006542D"/>
    <w:rsid w:val="00066573"/>
    <w:rsid w:val="00066A94"/>
    <w:rsid w:val="0006716D"/>
    <w:rsid w:val="000672FC"/>
    <w:rsid w:val="0006736C"/>
    <w:rsid w:val="00067BC3"/>
    <w:rsid w:val="00070D1C"/>
    <w:rsid w:val="00070DA2"/>
    <w:rsid w:val="00070E25"/>
    <w:rsid w:val="00071217"/>
    <w:rsid w:val="00071663"/>
    <w:rsid w:val="000716F9"/>
    <w:rsid w:val="00071712"/>
    <w:rsid w:val="00071B76"/>
    <w:rsid w:val="00071DEF"/>
    <w:rsid w:val="000728EC"/>
    <w:rsid w:val="00073264"/>
    <w:rsid w:val="0007390B"/>
    <w:rsid w:val="00073A52"/>
    <w:rsid w:val="00073B95"/>
    <w:rsid w:val="00073C02"/>
    <w:rsid w:val="00073D0B"/>
    <w:rsid w:val="00074024"/>
    <w:rsid w:val="00074E68"/>
    <w:rsid w:val="00075334"/>
    <w:rsid w:val="00075B74"/>
    <w:rsid w:val="000765D7"/>
    <w:rsid w:val="00076C33"/>
    <w:rsid w:val="0007754E"/>
    <w:rsid w:val="00077AD5"/>
    <w:rsid w:val="00080A38"/>
    <w:rsid w:val="00080AFC"/>
    <w:rsid w:val="00080F58"/>
    <w:rsid w:val="000811A2"/>
    <w:rsid w:val="00081842"/>
    <w:rsid w:val="000823A6"/>
    <w:rsid w:val="00082400"/>
    <w:rsid w:val="00082729"/>
    <w:rsid w:val="000829A3"/>
    <w:rsid w:val="000833EF"/>
    <w:rsid w:val="000835C2"/>
    <w:rsid w:val="00083638"/>
    <w:rsid w:val="00083738"/>
    <w:rsid w:val="00083F9F"/>
    <w:rsid w:val="00084401"/>
    <w:rsid w:val="0008451D"/>
    <w:rsid w:val="00084BE1"/>
    <w:rsid w:val="00085606"/>
    <w:rsid w:val="00085C87"/>
    <w:rsid w:val="00085E28"/>
    <w:rsid w:val="000865F5"/>
    <w:rsid w:val="00086D4D"/>
    <w:rsid w:val="000872B6"/>
    <w:rsid w:val="00087A50"/>
    <w:rsid w:val="00090A28"/>
    <w:rsid w:val="00091213"/>
    <w:rsid w:val="000913BD"/>
    <w:rsid w:val="00091956"/>
    <w:rsid w:val="00091B8F"/>
    <w:rsid w:val="00092928"/>
    <w:rsid w:val="000931B3"/>
    <w:rsid w:val="000948A1"/>
    <w:rsid w:val="00095953"/>
    <w:rsid w:val="00095B93"/>
    <w:rsid w:val="00095B98"/>
    <w:rsid w:val="00095EAB"/>
    <w:rsid w:val="00096211"/>
    <w:rsid w:val="0009754A"/>
    <w:rsid w:val="00097EE3"/>
    <w:rsid w:val="000A06FB"/>
    <w:rsid w:val="000A14B3"/>
    <w:rsid w:val="000A18B8"/>
    <w:rsid w:val="000A1AD0"/>
    <w:rsid w:val="000A2069"/>
    <w:rsid w:val="000A2A89"/>
    <w:rsid w:val="000A3283"/>
    <w:rsid w:val="000A32EB"/>
    <w:rsid w:val="000A351B"/>
    <w:rsid w:val="000A385B"/>
    <w:rsid w:val="000A3CF0"/>
    <w:rsid w:val="000A4227"/>
    <w:rsid w:val="000A43BC"/>
    <w:rsid w:val="000A4A44"/>
    <w:rsid w:val="000A4DF5"/>
    <w:rsid w:val="000A4ECE"/>
    <w:rsid w:val="000A501B"/>
    <w:rsid w:val="000A5076"/>
    <w:rsid w:val="000A528E"/>
    <w:rsid w:val="000A576F"/>
    <w:rsid w:val="000A6AB8"/>
    <w:rsid w:val="000A725F"/>
    <w:rsid w:val="000A73D3"/>
    <w:rsid w:val="000A7774"/>
    <w:rsid w:val="000B0542"/>
    <w:rsid w:val="000B09EF"/>
    <w:rsid w:val="000B1589"/>
    <w:rsid w:val="000B158E"/>
    <w:rsid w:val="000B1A28"/>
    <w:rsid w:val="000B1A7A"/>
    <w:rsid w:val="000B1E8D"/>
    <w:rsid w:val="000B2266"/>
    <w:rsid w:val="000B2AF7"/>
    <w:rsid w:val="000B2F6D"/>
    <w:rsid w:val="000B30F7"/>
    <w:rsid w:val="000B31FC"/>
    <w:rsid w:val="000B332C"/>
    <w:rsid w:val="000B3366"/>
    <w:rsid w:val="000B36F9"/>
    <w:rsid w:val="000B42E1"/>
    <w:rsid w:val="000B4627"/>
    <w:rsid w:val="000B591D"/>
    <w:rsid w:val="000B5E56"/>
    <w:rsid w:val="000B6AAD"/>
    <w:rsid w:val="000B72A6"/>
    <w:rsid w:val="000B7CD4"/>
    <w:rsid w:val="000C0BF9"/>
    <w:rsid w:val="000C15FB"/>
    <w:rsid w:val="000C1616"/>
    <w:rsid w:val="000C1639"/>
    <w:rsid w:val="000C1875"/>
    <w:rsid w:val="000C1D5A"/>
    <w:rsid w:val="000C2393"/>
    <w:rsid w:val="000C2B42"/>
    <w:rsid w:val="000C2C76"/>
    <w:rsid w:val="000C2E1B"/>
    <w:rsid w:val="000C344B"/>
    <w:rsid w:val="000C3637"/>
    <w:rsid w:val="000C39C2"/>
    <w:rsid w:val="000C3E9B"/>
    <w:rsid w:val="000C4C9A"/>
    <w:rsid w:val="000C4ED4"/>
    <w:rsid w:val="000C4EE6"/>
    <w:rsid w:val="000C5B0C"/>
    <w:rsid w:val="000C5B34"/>
    <w:rsid w:val="000C5FBC"/>
    <w:rsid w:val="000C605D"/>
    <w:rsid w:val="000C61DF"/>
    <w:rsid w:val="000C668B"/>
    <w:rsid w:val="000C74F6"/>
    <w:rsid w:val="000C7503"/>
    <w:rsid w:val="000C7D69"/>
    <w:rsid w:val="000C7E8F"/>
    <w:rsid w:val="000D017C"/>
    <w:rsid w:val="000D0C7F"/>
    <w:rsid w:val="000D0DE7"/>
    <w:rsid w:val="000D15F8"/>
    <w:rsid w:val="000D1961"/>
    <w:rsid w:val="000D1B5F"/>
    <w:rsid w:val="000D2AF8"/>
    <w:rsid w:val="000D2C7F"/>
    <w:rsid w:val="000D2F81"/>
    <w:rsid w:val="000D3106"/>
    <w:rsid w:val="000D31CE"/>
    <w:rsid w:val="000D35B5"/>
    <w:rsid w:val="000D3AEF"/>
    <w:rsid w:val="000D3F80"/>
    <w:rsid w:val="000D44E6"/>
    <w:rsid w:val="000D470A"/>
    <w:rsid w:val="000D4727"/>
    <w:rsid w:val="000D511A"/>
    <w:rsid w:val="000D56EA"/>
    <w:rsid w:val="000D59D9"/>
    <w:rsid w:val="000D5E14"/>
    <w:rsid w:val="000D6281"/>
    <w:rsid w:val="000D63DA"/>
    <w:rsid w:val="000D6AA0"/>
    <w:rsid w:val="000D7385"/>
    <w:rsid w:val="000D7E09"/>
    <w:rsid w:val="000E0E6A"/>
    <w:rsid w:val="000E1C13"/>
    <w:rsid w:val="000E1D81"/>
    <w:rsid w:val="000E20CF"/>
    <w:rsid w:val="000E2303"/>
    <w:rsid w:val="000E26D4"/>
    <w:rsid w:val="000E2790"/>
    <w:rsid w:val="000E3AE1"/>
    <w:rsid w:val="000E3DF4"/>
    <w:rsid w:val="000E400A"/>
    <w:rsid w:val="000E5159"/>
    <w:rsid w:val="000E5881"/>
    <w:rsid w:val="000E5F32"/>
    <w:rsid w:val="000E64E8"/>
    <w:rsid w:val="000E6513"/>
    <w:rsid w:val="000E66CA"/>
    <w:rsid w:val="000E6738"/>
    <w:rsid w:val="000E67D9"/>
    <w:rsid w:val="000E6CA0"/>
    <w:rsid w:val="000E742E"/>
    <w:rsid w:val="000E7B9C"/>
    <w:rsid w:val="000F04B8"/>
    <w:rsid w:val="000F0CA6"/>
    <w:rsid w:val="000F0CF1"/>
    <w:rsid w:val="000F1333"/>
    <w:rsid w:val="000F14B0"/>
    <w:rsid w:val="000F1899"/>
    <w:rsid w:val="000F1DDF"/>
    <w:rsid w:val="000F2443"/>
    <w:rsid w:val="000F26DA"/>
    <w:rsid w:val="000F34C5"/>
    <w:rsid w:val="000F37F5"/>
    <w:rsid w:val="000F3D71"/>
    <w:rsid w:val="000F45AB"/>
    <w:rsid w:val="000F4A63"/>
    <w:rsid w:val="000F4DED"/>
    <w:rsid w:val="000F5416"/>
    <w:rsid w:val="000F54BC"/>
    <w:rsid w:val="000F560E"/>
    <w:rsid w:val="000F5677"/>
    <w:rsid w:val="000F580C"/>
    <w:rsid w:val="000F71CB"/>
    <w:rsid w:val="000F72C3"/>
    <w:rsid w:val="000F74C9"/>
    <w:rsid w:val="000F752C"/>
    <w:rsid w:val="001004B6"/>
    <w:rsid w:val="001006EE"/>
    <w:rsid w:val="0010086D"/>
    <w:rsid w:val="001008EF"/>
    <w:rsid w:val="00100D5E"/>
    <w:rsid w:val="00100DB4"/>
    <w:rsid w:val="00100F80"/>
    <w:rsid w:val="00101728"/>
    <w:rsid w:val="00101FAB"/>
    <w:rsid w:val="00102003"/>
    <w:rsid w:val="00102362"/>
    <w:rsid w:val="001025F8"/>
    <w:rsid w:val="0010261C"/>
    <w:rsid w:val="00102FE3"/>
    <w:rsid w:val="00103088"/>
    <w:rsid w:val="00103747"/>
    <w:rsid w:val="00103C93"/>
    <w:rsid w:val="00103EE6"/>
    <w:rsid w:val="0010525B"/>
    <w:rsid w:val="00105281"/>
    <w:rsid w:val="001058C6"/>
    <w:rsid w:val="00105B5C"/>
    <w:rsid w:val="001060C6"/>
    <w:rsid w:val="001064AC"/>
    <w:rsid w:val="00106C3E"/>
    <w:rsid w:val="001070A5"/>
    <w:rsid w:val="001078BB"/>
    <w:rsid w:val="001102DD"/>
    <w:rsid w:val="00110DAE"/>
    <w:rsid w:val="0011113E"/>
    <w:rsid w:val="0011181A"/>
    <w:rsid w:val="0011215C"/>
    <w:rsid w:val="00112D08"/>
    <w:rsid w:val="00112D9B"/>
    <w:rsid w:val="00113AB3"/>
    <w:rsid w:val="00113BCD"/>
    <w:rsid w:val="00114033"/>
    <w:rsid w:val="00114063"/>
    <w:rsid w:val="00114C47"/>
    <w:rsid w:val="00114CF3"/>
    <w:rsid w:val="00114E2A"/>
    <w:rsid w:val="00115315"/>
    <w:rsid w:val="00115C00"/>
    <w:rsid w:val="00115DC0"/>
    <w:rsid w:val="00116247"/>
    <w:rsid w:val="0011643D"/>
    <w:rsid w:val="001165E8"/>
    <w:rsid w:val="00116857"/>
    <w:rsid w:val="00116F4D"/>
    <w:rsid w:val="0011729A"/>
    <w:rsid w:val="00117B60"/>
    <w:rsid w:val="00120134"/>
    <w:rsid w:val="00120243"/>
    <w:rsid w:val="001208AD"/>
    <w:rsid w:val="00120E9A"/>
    <w:rsid w:val="00121FCA"/>
    <w:rsid w:val="001234A4"/>
    <w:rsid w:val="00124069"/>
    <w:rsid w:val="001248C6"/>
    <w:rsid w:val="00124B4D"/>
    <w:rsid w:val="00126E47"/>
    <w:rsid w:val="00126EE6"/>
    <w:rsid w:val="00127257"/>
    <w:rsid w:val="00130447"/>
    <w:rsid w:val="001310E9"/>
    <w:rsid w:val="001314FC"/>
    <w:rsid w:val="001325E3"/>
    <w:rsid w:val="001328D8"/>
    <w:rsid w:val="00132A2F"/>
    <w:rsid w:val="0013306B"/>
    <w:rsid w:val="001331C7"/>
    <w:rsid w:val="00133279"/>
    <w:rsid w:val="00133C43"/>
    <w:rsid w:val="00133D78"/>
    <w:rsid w:val="00133FAB"/>
    <w:rsid w:val="00134324"/>
    <w:rsid w:val="0013432B"/>
    <w:rsid w:val="001349A7"/>
    <w:rsid w:val="00135D9B"/>
    <w:rsid w:val="0013642B"/>
    <w:rsid w:val="001364B7"/>
    <w:rsid w:val="00136590"/>
    <w:rsid w:val="00136854"/>
    <w:rsid w:val="00136990"/>
    <w:rsid w:val="00136E21"/>
    <w:rsid w:val="00136F9E"/>
    <w:rsid w:val="00137048"/>
    <w:rsid w:val="00137849"/>
    <w:rsid w:val="00137DF6"/>
    <w:rsid w:val="00140577"/>
    <w:rsid w:val="00140A1C"/>
    <w:rsid w:val="001411A1"/>
    <w:rsid w:val="00141460"/>
    <w:rsid w:val="0014169D"/>
    <w:rsid w:val="00141BCA"/>
    <w:rsid w:val="00142604"/>
    <w:rsid w:val="00142F39"/>
    <w:rsid w:val="001433D3"/>
    <w:rsid w:val="001433E2"/>
    <w:rsid w:val="00143750"/>
    <w:rsid w:val="001437E7"/>
    <w:rsid w:val="00143855"/>
    <w:rsid w:val="00143863"/>
    <w:rsid w:val="001445CB"/>
    <w:rsid w:val="001449DB"/>
    <w:rsid w:val="00144A68"/>
    <w:rsid w:val="00144B71"/>
    <w:rsid w:val="00145407"/>
    <w:rsid w:val="0014569F"/>
    <w:rsid w:val="00145CAF"/>
    <w:rsid w:val="00145CC2"/>
    <w:rsid w:val="00145E01"/>
    <w:rsid w:val="001464ED"/>
    <w:rsid w:val="0014690F"/>
    <w:rsid w:val="001469A3"/>
    <w:rsid w:val="00146AB9"/>
    <w:rsid w:val="00146C5B"/>
    <w:rsid w:val="00147C04"/>
    <w:rsid w:val="00147C44"/>
    <w:rsid w:val="00150555"/>
    <w:rsid w:val="0015063D"/>
    <w:rsid w:val="0015079B"/>
    <w:rsid w:val="001508D9"/>
    <w:rsid w:val="00150C71"/>
    <w:rsid w:val="00151FD5"/>
    <w:rsid w:val="00152FF2"/>
    <w:rsid w:val="001538E0"/>
    <w:rsid w:val="00153F2F"/>
    <w:rsid w:val="00154688"/>
    <w:rsid w:val="00154865"/>
    <w:rsid w:val="00154B22"/>
    <w:rsid w:val="00154BAE"/>
    <w:rsid w:val="00155101"/>
    <w:rsid w:val="00155A83"/>
    <w:rsid w:val="00155B17"/>
    <w:rsid w:val="00156211"/>
    <w:rsid w:val="00160069"/>
    <w:rsid w:val="00160687"/>
    <w:rsid w:val="00160798"/>
    <w:rsid w:val="00161FDC"/>
    <w:rsid w:val="00163549"/>
    <w:rsid w:val="00163716"/>
    <w:rsid w:val="001648A1"/>
    <w:rsid w:val="001649A3"/>
    <w:rsid w:val="00164FF6"/>
    <w:rsid w:val="001674F3"/>
    <w:rsid w:val="001675F2"/>
    <w:rsid w:val="0016762A"/>
    <w:rsid w:val="001676B8"/>
    <w:rsid w:val="00167812"/>
    <w:rsid w:val="00167ABA"/>
    <w:rsid w:val="00167BC4"/>
    <w:rsid w:val="00167F68"/>
    <w:rsid w:val="001705F8"/>
    <w:rsid w:val="00171058"/>
    <w:rsid w:val="001722FA"/>
    <w:rsid w:val="001723A6"/>
    <w:rsid w:val="00172471"/>
    <w:rsid w:val="00172BCE"/>
    <w:rsid w:val="00173DD4"/>
    <w:rsid w:val="001747FB"/>
    <w:rsid w:val="00174BB9"/>
    <w:rsid w:val="00174CFB"/>
    <w:rsid w:val="001750ED"/>
    <w:rsid w:val="00175850"/>
    <w:rsid w:val="00175E8F"/>
    <w:rsid w:val="0017613F"/>
    <w:rsid w:val="0017629E"/>
    <w:rsid w:val="00176B27"/>
    <w:rsid w:val="001773F7"/>
    <w:rsid w:val="0017792F"/>
    <w:rsid w:val="00177E61"/>
    <w:rsid w:val="00180917"/>
    <w:rsid w:val="00180C89"/>
    <w:rsid w:val="001811F9"/>
    <w:rsid w:val="001817E2"/>
    <w:rsid w:val="00181A9F"/>
    <w:rsid w:val="001821BC"/>
    <w:rsid w:val="0018276D"/>
    <w:rsid w:val="00182F5C"/>
    <w:rsid w:val="00183361"/>
    <w:rsid w:val="00184330"/>
    <w:rsid w:val="00184556"/>
    <w:rsid w:val="00184AFD"/>
    <w:rsid w:val="001856E4"/>
    <w:rsid w:val="00186C97"/>
    <w:rsid w:val="00187735"/>
    <w:rsid w:val="001877D4"/>
    <w:rsid w:val="00187986"/>
    <w:rsid w:val="00187F15"/>
    <w:rsid w:val="00190257"/>
    <w:rsid w:val="00190805"/>
    <w:rsid w:val="00190FE5"/>
    <w:rsid w:val="0019176D"/>
    <w:rsid w:val="001918D0"/>
    <w:rsid w:val="00191C77"/>
    <w:rsid w:val="001920BC"/>
    <w:rsid w:val="001923F2"/>
    <w:rsid w:val="00192D71"/>
    <w:rsid w:val="00193892"/>
    <w:rsid w:val="00193BED"/>
    <w:rsid w:val="001946D4"/>
    <w:rsid w:val="0019499C"/>
    <w:rsid w:val="0019503A"/>
    <w:rsid w:val="001951A3"/>
    <w:rsid w:val="00195304"/>
    <w:rsid w:val="001955C4"/>
    <w:rsid w:val="00195B95"/>
    <w:rsid w:val="00196000"/>
    <w:rsid w:val="001961E2"/>
    <w:rsid w:val="001964B4"/>
    <w:rsid w:val="0019652F"/>
    <w:rsid w:val="0019675E"/>
    <w:rsid w:val="0019731E"/>
    <w:rsid w:val="001979D0"/>
    <w:rsid w:val="00197B8E"/>
    <w:rsid w:val="001A0055"/>
    <w:rsid w:val="001A0C31"/>
    <w:rsid w:val="001A0F12"/>
    <w:rsid w:val="001A1264"/>
    <w:rsid w:val="001A19E5"/>
    <w:rsid w:val="001A1C6C"/>
    <w:rsid w:val="001A2F00"/>
    <w:rsid w:val="001A3324"/>
    <w:rsid w:val="001A38E0"/>
    <w:rsid w:val="001A4C7E"/>
    <w:rsid w:val="001A5201"/>
    <w:rsid w:val="001A52CE"/>
    <w:rsid w:val="001A5F20"/>
    <w:rsid w:val="001A646E"/>
    <w:rsid w:val="001A6D48"/>
    <w:rsid w:val="001A74B0"/>
    <w:rsid w:val="001A7D76"/>
    <w:rsid w:val="001B0501"/>
    <w:rsid w:val="001B0853"/>
    <w:rsid w:val="001B0F95"/>
    <w:rsid w:val="001B1BCC"/>
    <w:rsid w:val="001B1DFE"/>
    <w:rsid w:val="001B1E12"/>
    <w:rsid w:val="001B37A5"/>
    <w:rsid w:val="001B3C31"/>
    <w:rsid w:val="001B532A"/>
    <w:rsid w:val="001B53DD"/>
    <w:rsid w:val="001B5410"/>
    <w:rsid w:val="001B6787"/>
    <w:rsid w:val="001B69F8"/>
    <w:rsid w:val="001B6F95"/>
    <w:rsid w:val="001B6FFA"/>
    <w:rsid w:val="001B775A"/>
    <w:rsid w:val="001B7B6F"/>
    <w:rsid w:val="001C0D76"/>
    <w:rsid w:val="001C0DDD"/>
    <w:rsid w:val="001C1418"/>
    <w:rsid w:val="001C169A"/>
    <w:rsid w:val="001C1742"/>
    <w:rsid w:val="001C243E"/>
    <w:rsid w:val="001C24A0"/>
    <w:rsid w:val="001C256E"/>
    <w:rsid w:val="001C26E1"/>
    <w:rsid w:val="001C288B"/>
    <w:rsid w:val="001C2DCB"/>
    <w:rsid w:val="001C3217"/>
    <w:rsid w:val="001C384B"/>
    <w:rsid w:val="001C398D"/>
    <w:rsid w:val="001C3B9C"/>
    <w:rsid w:val="001C3ED4"/>
    <w:rsid w:val="001C4E41"/>
    <w:rsid w:val="001C4FFF"/>
    <w:rsid w:val="001C5279"/>
    <w:rsid w:val="001C6844"/>
    <w:rsid w:val="001C7526"/>
    <w:rsid w:val="001C7EB0"/>
    <w:rsid w:val="001D0656"/>
    <w:rsid w:val="001D15E9"/>
    <w:rsid w:val="001D1747"/>
    <w:rsid w:val="001D17A3"/>
    <w:rsid w:val="001D2428"/>
    <w:rsid w:val="001D2F9E"/>
    <w:rsid w:val="001D3458"/>
    <w:rsid w:val="001D39B2"/>
    <w:rsid w:val="001D3EDB"/>
    <w:rsid w:val="001D414F"/>
    <w:rsid w:val="001D41E6"/>
    <w:rsid w:val="001D434A"/>
    <w:rsid w:val="001D456A"/>
    <w:rsid w:val="001D4B35"/>
    <w:rsid w:val="001D52DC"/>
    <w:rsid w:val="001D5948"/>
    <w:rsid w:val="001D5B16"/>
    <w:rsid w:val="001D5D74"/>
    <w:rsid w:val="001D62CF"/>
    <w:rsid w:val="001D6AE3"/>
    <w:rsid w:val="001D6C1E"/>
    <w:rsid w:val="001D6F98"/>
    <w:rsid w:val="001D7692"/>
    <w:rsid w:val="001E0D5B"/>
    <w:rsid w:val="001E0E4F"/>
    <w:rsid w:val="001E1412"/>
    <w:rsid w:val="001E23B2"/>
    <w:rsid w:val="001E299C"/>
    <w:rsid w:val="001E29AC"/>
    <w:rsid w:val="001E2F24"/>
    <w:rsid w:val="001E315A"/>
    <w:rsid w:val="001E396D"/>
    <w:rsid w:val="001E42AF"/>
    <w:rsid w:val="001E437A"/>
    <w:rsid w:val="001E44F0"/>
    <w:rsid w:val="001E47CE"/>
    <w:rsid w:val="001E4849"/>
    <w:rsid w:val="001E559E"/>
    <w:rsid w:val="001E56C1"/>
    <w:rsid w:val="001E5920"/>
    <w:rsid w:val="001E6244"/>
    <w:rsid w:val="001E64F2"/>
    <w:rsid w:val="001E65D5"/>
    <w:rsid w:val="001E6B4B"/>
    <w:rsid w:val="001E6B7C"/>
    <w:rsid w:val="001E6C0E"/>
    <w:rsid w:val="001E73BA"/>
    <w:rsid w:val="001E7A14"/>
    <w:rsid w:val="001E7C1E"/>
    <w:rsid w:val="001F0044"/>
    <w:rsid w:val="001F0EBF"/>
    <w:rsid w:val="001F1291"/>
    <w:rsid w:val="001F1C9C"/>
    <w:rsid w:val="001F1F33"/>
    <w:rsid w:val="001F285D"/>
    <w:rsid w:val="001F3151"/>
    <w:rsid w:val="001F353B"/>
    <w:rsid w:val="001F380C"/>
    <w:rsid w:val="001F3A54"/>
    <w:rsid w:val="001F3DE1"/>
    <w:rsid w:val="001F3EDA"/>
    <w:rsid w:val="001F48FE"/>
    <w:rsid w:val="001F4F47"/>
    <w:rsid w:val="001F5362"/>
    <w:rsid w:val="001F5C3C"/>
    <w:rsid w:val="001F5C83"/>
    <w:rsid w:val="001F5C88"/>
    <w:rsid w:val="001F6E33"/>
    <w:rsid w:val="001F7330"/>
    <w:rsid w:val="001F7F29"/>
    <w:rsid w:val="0020009A"/>
    <w:rsid w:val="002000B1"/>
    <w:rsid w:val="00200944"/>
    <w:rsid w:val="00200973"/>
    <w:rsid w:val="00200A41"/>
    <w:rsid w:val="00200DA1"/>
    <w:rsid w:val="0020134B"/>
    <w:rsid w:val="00201691"/>
    <w:rsid w:val="00202BEE"/>
    <w:rsid w:val="00202DF8"/>
    <w:rsid w:val="00202F7E"/>
    <w:rsid w:val="002030ED"/>
    <w:rsid w:val="00204A57"/>
    <w:rsid w:val="00204A7D"/>
    <w:rsid w:val="00204E7E"/>
    <w:rsid w:val="00204EB5"/>
    <w:rsid w:val="0020551B"/>
    <w:rsid w:val="00205722"/>
    <w:rsid w:val="00205864"/>
    <w:rsid w:val="00205BDE"/>
    <w:rsid w:val="002066AB"/>
    <w:rsid w:val="002069CA"/>
    <w:rsid w:val="0020779F"/>
    <w:rsid w:val="00207EC6"/>
    <w:rsid w:val="0021011D"/>
    <w:rsid w:val="00210406"/>
    <w:rsid w:val="00210AE7"/>
    <w:rsid w:val="00211084"/>
    <w:rsid w:val="002118CA"/>
    <w:rsid w:val="00211D9D"/>
    <w:rsid w:val="00211EC3"/>
    <w:rsid w:val="00211FC6"/>
    <w:rsid w:val="00212157"/>
    <w:rsid w:val="00212594"/>
    <w:rsid w:val="00212E07"/>
    <w:rsid w:val="00214793"/>
    <w:rsid w:val="00214A92"/>
    <w:rsid w:val="00214D08"/>
    <w:rsid w:val="00215217"/>
    <w:rsid w:val="00215820"/>
    <w:rsid w:val="00215DB3"/>
    <w:rsid w:val="0021611C"/>
    <w:rsid w:val="0021637F"/>
    <w:rsid w:val="00217A3C"/>
    <w:rsid w:val="00220077"/>
    <w:rsid w:val="00220129"/>
    <w:rsid w:val="00220340"/>
    <w:rsid w:val="00220E0A"/>
    <w:rsid w:val="00220E71"/>
    <w:rsid w:val="0022131C"/>
    <w:rsid w:val="00222902"/>
    <w:rsid w:val="00222E9B"/>
    <w:rsid w:val="00223D80"/>
    <w:rsid w:val="00224978"/>
    <w:rsid w:val="00224A46"/>
    <w:rsid w:val="00224BBA"/>
    <w:rsid w:val="00225557"/>
    <w:rsid w:val="0022591C"/>
    <w:rsid w:val="00226A05"/>
    <w:rsid w:val="00226E5D"/>
    <w:rsid w:val="00227205"/>
    <w:rsid w:val="002279BB"/>
    <w:rsid w:val="00227A65"/>
    <w:rsid w:val="00227C22"/>
    <w:rsid w:val="002306E7"/>
    <w:rsid w:val="002308E3"/>
    <w:rsid w:val="00231221"/>
    <w:rsid w:val="00231DF2"/>
    <w:rsid w:val="002325D1"/>
    <w:rsid w:val="002328FE"/>
    <w:rsid w:val="00232A7F"/>
    <w:rsid w:val="00232CEA"/>
    <w:rsid w:val="002335F3"/>
    <w:rsid w:val="00234145"/>
    <w:rsid w:val="00234265"/>
    <w:rsid w:val="00234843"/>
    <w:rsid w:val="002354EC"/>
    <w:rsid w:val="0023563B"/>
    <w:rsid w:val="00235D2F"/>
    <w:rsid w:val="0023712A"/>
    <w:rsid w:val="002376C9"/>
    <w:rsid w:val="002378F2"/>
    <w:rsid w:val="0023799D"/>
    <w:rsid w:val="00240018"/>
    <w:rsid w:val="00240C1C"/>
    <w:rsid w:val="00240F2D"/>
    <w:rsid w:val="00241079"/>
    <w:rsid w:val="0024139D"/>
    <w:rsid w:val="00241FA3"/>
    <w:rsid w:val="00242333"/>
    <w:rsid w:val="00242921"/>
    <w:rsid w:val="002429E0"/>
    <w:rsid w:val="00243DC4"/>
    <w:rsid w:val="0024403C"/>
    <w:rsid w:val="00244189"/>
    <w:rsid w:val="00244A8F"/>
    <w:rsid w:val="00245273"/>
    <w:rsid w:val="002453E4"/>
    <w:rsid w:val="00245A90"/>
    <w:rsid w:val="00245F75"/>
    <w:rsid w:val="00246078"/>
    <w:rsid w:val="00246207"/>
    <w:rsid w:val="00246C5D"/>
    <w:rsid w:val="002470BB"/>
    <w:rsid w:val="002472A2"/>
    <w:rsid w:val="00247B04"/>
    <w:rsid w:val="0025057F"/>
    <w:rsid w:val="00250D33"/>
    <w:rsid w:val="002510F7"/>
    <w:rsid w:val="002519A5"/>
    <w:rsid w:val="00251B14"/>
    <w:rsid w:val="00251DE1"/>
    <w:rsid w:val="00252583"/>
    <w:rsid w:val="00252770"/>
    <w:rsid w:val="00253685"/>
    <w:rsid w:val="00253DD2"/>
    <w:rsid w:val="002540B3"/>
    <w:rsid w:val="00255344"/>
    <w:rsid w:val="002560D3"/>
    <w:rsid w:val="002560F2"/>
    <w:rsid w:val="00256508"/>
    <w:rsid w:val="0025685A"/>
    <w:rsid w:val="00256D27"/>
    <w:rsid w:val="0025763D"/>
    <w:rsid w:val="0025789D"/>
    <w:rsid w:val="00257BD4"/>
    <w:rsid w:val="00260A5A"/>
    <w:rsid w:val="0026150B"/>
    <w:rsid w:val="0026276A"/>
    <w:rsid w:val="0026297E"/>
    <w:rsid w:val="002632BF"/>
    <w:rsid w:val="00263835"/>
    <w:rsid w:val="00263AFD"/>
    <w:rsid w:val="002645FE"/>
    <w:rsid w:val="00264B14"/>
    <w:rsid w:val="00264B5D"/>
    <w:rsid w:val="00264C65"/>
    <w:rsid w:val="00264CD5"/>
    <w:rsid w:val="00264F52"/>
    <w:rsid w:val="0026519D"/>
    <w:rsid w:val="002656EA"/>
    <w:rsid w:val="00266003"/>
    <w:rsid w:val="002665BE"/>
    <w:rsid w:val="002665CE"/>
    <w:rsid w:val="002671B2"/>
    <w:rsid w:val="002672C1"/>
    <w:rsid w:val="00267517"/>
    <w:rsid w:val="00267A0A"/>
    <w:rsid w:val="00267C3C"/>
    <w:rsid w:val="00270786"/>
    <w:rsid w:val="0027095B"/>
    <w:rsid w:val="00271628"/>
    <w:rsid w:val="00271A61"/>
    <w:rsid w:val="002722EA"/>
    <w:rsid w:val="0027294E"/>
    <w:rsid w:val="00272A9D"/>
    <w:rsid w:val="00272B7E"/>
    <w:rsid w:val="0027340A"/>
    <w:rsid w:val="0027351B"/>
    <w:rsid w:val="00273A98"/>
    <w:rsid w:val="00273DE3"/>
    <w:rsid w:val="00273F73"/>
    <w:rsid w:val="00273FF5"/>
    <w:rsid w:val="0027434A"/>
    <w:rsid w:val="00274AB4"/>
    <w:rsid w:val="00274B7E"/>
    <w:rsid w:val="00275886"/>
    <w:rsid w:val="002761A2"/>
    <w:rsid w:val="00276C3A"/>
    <w:rsid w:val="00277C30"/>
    <w:rsid w:val="00277D0A"/>
    <w:rsid w:val="00277D1C"/>
    <w:rsid w:val="002806E7"/>
    <w:rsid w:val="002814E1"/>
    <w:rsid w:val="00281883"/>
    <w:rsid w:val="00281B60"/>
    <w:rsid w:val="00282557"/>
    <w:rsid w:val="00283958"/>
    <w:rsid w:val="0028399B"/>
    <w:rsid w:val="00283D44"/>
    <w:rsid w:val="002848B3"/>
    <w:rsid w:val="00285B75"/>
    <w:rsid w:val="00285CB0"/>
    <w:rsid w:val="00286362"/>
    <w:rsid w:val="00287089"/>
    <w:rsid w:val="002878ED"/>
    <w:rsid w:val="00287BC2"/>
    <w:rsid w:val="00287F68"/>
    <w:rsid w:val="0029063C"/>
    <w:rsid w:val="00290749"/>
    <w:rsid w:val="00290BEC"/>
    <w:rsid w:val="002910A5"/>
    <w:rsid w:val="002911A6"/>
    <w:rsid w:val="00291407"/>
    <w:rsid w:val="00291ADE"/>
    <w:rsid w:val="00291E78"/>
    <w:rsid w:val="00292210"/>
    <w:rsid w:val="00292FF4"/>
    <w:rsid w:val="00292FFD"/>
    <w:rsid w:val="00293247"/>
    <w:rsid w:val="00293912"/>
    <w:rsid w:val="00294CC6"/>
    <w:rsid w:val="002950B8"/>
    <w:rsid w:val="002958C4"/>
    <w:rsid w:val="002966D8"/>
    <w:rsid w:val="002A005E"/>
    <w:rsid w:val="002A0464"/>
    <w:rsid w:val="002A09EA"/>
    <w:rsid w:val="002A13AD"/>
    <w:rsid w:val="002A13EC"/>
    <w:rsid w:val="002A1809"/>
    <w:rsid w:val="002A1857"/>
    <w:rsid w:val="002A1F32"/>
    <w:rsid w:val="002A20B6"/>
    <w:rsid w:val="002A3451"/>
    <w:rsid w:val="002A36CE"/>
    <w:rsid w:val="002A38FF"/>
    <w:rsid w:val="002A3E5A"/>
    <w:rsid w:val="002A3EB9"/>
    <w:rsid w:val="002A45AA"/>
    <w:rsid w:val="002A48F8"/>
    <w:rsid w:val="002A4D06"/>
    <w:rsid w:val="002A4D5A"/>
    <w:rsid w:val="002A5354"/>
    <w:rsid w:val="002A535B"/>
    <w:rsid w:val="002A5F89"/>
    <w:rsid w:val="002A6271"/>
    <w:rsid w:val="002A6CAA"/>
    <w:rsid w:val="002A7604"/>
    <w:rsid w:val="002A79BF"/>
    <w:rsid w:val="002B003C"/>
    <w:rsid w:val="002B07C8"/>
    <w:rsid w:val="002B0910"/>
    <w:rsid w:val="002B1341"/>
    <w:rsid w:val="002B17BA"/>
    <w:rsid w:val="002B1DC3"/>
    <w:rsid w:val="002B2924"/>
    <w:rsid w:val="002B2987"/>
    <w:rsid w:val="002B3502"/>
    <w:rsid w:val="002B368B"/>
    <w:rsid w:val="002B3A2D"/>
    <w:rsid w:val="002B3B3C"/>
    <w:rsid w:val="002B61FF"/>
    <w:rsid w:val="002B6472"/>
    <w:rsid w:val="002B6686"/>
    <w:rsid w:val="002B7712"/>
    <w:rsid w:val="002C02B4"/>
    <w:rsid w:val="002C19BF"/>
    <w:rsid w:val="002C19CA"/>
    <w:rsid w:val="002C237F"/>
    <w:rsid w:val="002C2BDC"/>
    <w:rsid w:val="002C2CBB"/>
    <w:rsid w:val="002C3897"/>
    <w:rsid w:val="002C38A1"/>
    <w:rsid w:val="002C39BF"/>
    <w:rsid w:val="002C3E93"/>
    <w:rsid w:val="002C430A"/>
    <w:rsid w:val="002C44B0"/>
    <w:rsid w:val="002C44DB"/>
    <w:rsid w:val="002C5B55"/>
    <w:rsid w:val="002C5C19"/>
    <w:rsid w:val="002C62D0"/>
    <w:rsid w:val="002C6328"/>
    <w:rsid w:val="002C642E"/>
    <w:rsid w:val="002C6804"/>
    <w:rsid w:val="002C6C96"/>
    <w:rsid w:val="002C77FC"/>
    <w:rsid w:val="002C7842"/>
    <w:rsid w:val="002C7ACC"/>
    <w:rsid w:val="002D0116"/>
    <w:rsid w:val="002D048E"/>
    <w:rsid w:val="002D12C6"/>
    <w:rsid w:val="002D1329"/>
    <w:rsid w:val="002D1A05"/>
    <w:rsid w:val="002D1F74"/>
    <w:rsid w:val="002D2B71"/>
    <w:rsid w:val="002D3838"/>
    <w:rsid w:val="002D3BEC"/>
    <w:rsid w:val="002D3D6E"/>
    <w:rsid w:val="002D41EA"/>
    <w:rsid w:val="002D4355"/>
    <w:rsid w:val="002D4B06"/>
    <w:rsid w:val="002D4D1C"/>
    <w:rsid w:val="002D50E0"/>
    <w:rsid w:val="002D594E"/>
    <w:rsid w:val="002D5FD9"/>
    <w:rsid w:val="002D609D"/>
    <w:rsid w:val="002D623D"/>
    <w:rsid w:val="002D661C"/>
    <w:rsid w:val="002D779F"/>
    <w:rsid w:val="002E0C4B"/>
    <w:rsid w:val="002E0CC8"/>
    <w:rsid w:val="002E1A0B"/>
    <w:rsid w:val="002E1F44"/>
    <w:rsid w:val="002E21D5"/>
    <w:rsid w:val="002E2FA7"/>
    <w:rsid w:val="002E3AB4"/>
    <w:rsid w:val="002E3B56"/>
    <w:rsid w:val="002E3E57"/>
    <w:rsid w:val="002E4309"/>
    <w:rsid w:val="002E5EDB"/>
    <w:rsid w:val="002E6301"/>
    <w:rsid w:val="002E68C4"/>
    <w:rsid w:val="002E6DAE"/>
    <w:rsid w:val="002E7342"/>
    <w:rsid w:val="002F008F"/>
    <w:rsid w:val="002F0BB9"/>
    <w:rsid w:val="002F1048"/>
    <w:rsid w:val="002F123C"/>
    <w:rsid w:val="002F136A"/>
    <w:rsid w:val="002F1E35"/>
    <w:rsid w:val="002F235C"/>
    <w:rsid w:val="002F2A20"/>
    <w:rsid w:val="002F2F2A"/>
    <w:rsid w:val="002F31AC"/>
    <w:rsid w:val="002F34BA"/>
    <w:rsid w:val="002F3AA8"/>
    <w:rsid w:val="002F4393"/>
    <w:rsid w:val="002F4C65"/>
    <w:rsid w:val="002F50FD"/>
    <w:rsid w:val="002F5753"/>
    <w:rsid w:val="002F59D1"/>
    <w:rsid w:val="002F6771"/>
    <w:rsid w:val="002F7190"/>
    <w:rsid w:val="002F7B53"/>
    <w:rsid w:val="0030016E"/>
    <w:rsid w:val="003019A6"/>
    <w:rsid w:val="00301A99"/>
    <w:rsid w:val="00302399"/>
    <w:rsid w:val="00302545"/>
    <w:rsid w:val="0030276F"/>
    <w:rsid w:val="003035DD"/>
    <w:rsid w:val="003040B8"/>
    <w:rsid w:val="003052E2"/>
    <w:rsid w:val="003056FE"/>
    <w:rsid w:val="00305A03"/>
    <w:rsid w:val="00306673"/>
    <w:rsid w:val="0030682F"/>
    <w:rsid w:val="00306C16"/>
    <w:rsid w:val="00306E0A"/>
    <w:rsid w:val="0030701F"/>
    <w:rsid w:val="003071EA"/>
    <w:rsid w:val="0030752F"/>
    <w:rsid w:val="0030754F"/>
    <w:rsid w:val="00307984"/>
    <w:rsid w:val="0031011D"/>
    <w:rsid w:val="00311905"/>
    <w:rsid w:val="003121D6"/>
    <w:rsid w:val="003126FF"/>
    <w:rsid w:val="003135F8"/>
    <w:rsid w:val="00313880"/>
    <w:rsid w:val="003143C4"/>
    <w:rsid w:val="003146EA"/>
    <w:rsid w:val="00314AD1"/>
    <w:rsid w:val="00314C28"/>
    <w:rsid w:val="00315282"/>
    <w:rsid w:val="00315406"/>
    <w:rsid w:val="003158D3"/>
    <w:rsid w:val="00315D24"/>
    <w:rsid w:val="00316365"/>
    <w:rsid w:val="0031684A"/>
    <w:rsid w:val="0031734C"/>
    <w:rsid w:val="0032006D"/>
    <w:rsid w:val="003205A0"/>
    <w:rsid w:val="0032096A"/>
    <w:rsid w:val="00320FC2"/>
    <w:rsid w:val="003210FA"/>
    <w:rsid w:val="003212A0"/>
    <w:rsid w:val="00322F16"/>
    <w:rsid w:val="003231D9"/>
    <w:rsid w:val="0032346C"/>
    <w:rsid w:val="003236FC"/>
    <w:rsid w:val="00323979"/>
    <w:rsid w:val="00323E71"/>
    <w:rsid w:val="00324191"/>
    <w:rsid w:val="003245EB"/>
    <w:rsid w:val="00324BF9"/>
    <w:rsid w:val="00324F19"/>
    <w:rsid w:val="00325262"/>
    <w:rsid w:val="003261C8"/>
    <w:rsid w:val="00326754"/>
    <w:rsid w:val="00326771"/>
    <w:rsid w:val="0032755A"/>
    <w:rsid w:val="00327D83"/>
    <w:rsid w:val="00327EA6"/>
    <w:rsid w:val="00327F3D"/>
    <w:rsid w:val="00330E25"/>
    <w:rsid w:val="00331AFD"/>
    <w:rsid w:val="00332479"/>
    <w:rsid w:val="00332C05"/>
    <w:rsid w:val="00332C49"/>
    <w:rsid w:val="00332D9A"/>
    <w:rsid w:val="00332FBB"/>
    <w:rsid w:val="00333399"/>
    <w:rsid w:val="003336C1"/>
    <w:rsid w:val="003345AF"/>
    <w:rsid w:val="00334761"/>
    <w:rsid w:val="003350B4"/>
    <w:rsid w:val="00335131"/>
    <w:rsid w:val="003351C8"/>
    <w:rsid w:val="00335D47"/>
    <w:rsid w:val="003363B3"/>
    <w:rsid w:val="00337704"/>
    <w:rsid w:val="0034028E"/>
    <w:rsid w:val="00340926"/>
    <w:rsid w:val="00340FB3"/>
    <w:rsid w:val="00341028"/>
    <w:rsid w:val="0034150E"/>
    <w:rsid w:val="00342147"/>
    <w:rsid w:val="00342B33"/>
    <w:rsid w:val="00342D69"/>
    <w:rsid w:val="00343A4C"/>
    <w:rsid w:val="003442F4"/>
    <w:rsid w:val="003442FD"/>
    <w:rsid w:val="00345231"/>
    <w:rsid w:val="003453CA"/>
    <w:rsid w:val="0034550B"/>
    <w:rsid w:val="00346A29"/>
    <w:rsid w:val="00346BBE"/>
    <w:rsid w:val="00347AFB"/>
    <w:rsid w:val="00347E88"/>
    <w:rsid w:val="00350995"/>
    <w:rsid w:val="00350BFB"/>
    <w:rsid w:val="003513C5"/>
    <w:rsid w:val="003516B5"/>
    <w:rsid w:val="00351914"/>
    <w:rsid w:val="003519EF"/>
    <w:rsid w:val="00351B08"/>
    <w:rsid w:val="00352098"/>
    <w:rsid w:val="003524DA"/>
    <w:rsid w:val="003529A9"/>
    <w:rsid w:val="00354C45"/>
    <w:rsid w:val="00354EE9"/>
    <w:rsid w:val="0035506C"/>
    <w:rsid w:val="003556EA"/>
    <w:rsid w:val="00355FEC"/>
    <w:rsid w:val="0035642D"/>
    <w:rsid w:val="00356E74"/>
    <w:rsid w:val="00357A44"/>
    <w:rsid w:val="00357D37"/>
    <w:rsid w:val="00360E8F"/>
    <w:rsid w:val="00361686"/>
    <w:rsid w:val="00361E9C"/>
    <w:rsid w:val="00362046"/>
    <w:rsid w:val="003629F6"/>
    <w:rsid w:val="00363698"/>
    <w:rsid w:val="003638FA"/>
    <w:rsid w:val="00363C02"/>
    <w:rsid w:val="00364913"/>
    <w:rsid w:val="003649E1"/>
    <w:rsid w:val="00366B18"/>
    <w:rsid w:val="00366E21"/>
    <w:rsid w:val="003700A1"/>
    <w:rsid w:val="00370A56"/>
    <w:rsid w:val="003714C8"/>
    <w:rsid w:val="00371EFC"/>
    <w:rsid w:val="003720BE"/>
    <w:rsid w:val="0037251F"/>
    <w:rsid w:val="00372910"/>
    <w:rsid w:val="003734EE"/>
    <w:rsid w:val="00373790"/>
    <w:rsid w:val="003738D0"/>
    <w:rsid w:val="00373C08"/>
    <w:rsid w:val="003740C7"/>
    <w:rsid w:val="003750AC"/>
    <w:rsid w:val="00375411"/>
    <w:rsid w:val="00375909"/>
    <w:rsid w:val="00375A44"/>
    <w:rsid w:val="00376611"/>
    <w:rsid w:val="0037677B"/>
    <w:rsid w:val="00376DA9"/>
    <w:rsid w:val="00376F2C"/>
    <w:rsid w:val="00377858"/>
    <w:rsid w:val="00377DE4"/>
    <w:rsid w:val="00377E01"/>
    <w:rsid w:val="00377F93"/>
    <w:rsid w:val="00380CEA"/>
    <w:rsid w:val="0038172C"/>
    <w:rsid w:val="003819FD"/>
    <w:rsid w:val="00381D19"/>
    <w:rsid w:val="003823C3"/>
    <w:rsid w:val="003825DB"/>
    <w:rsid w:val="003827CB"/>
    <w:rsid w:val="00383402"/>
    <w:rsid w:val="003838FA"/>
    <w:rsid w:val="00383BAE"/>
    <w:rsid w:val="003844D1"/>
    <w:rsid w:val="003847BA"/>
    <w:rsid w:val="0038500C"/>
    <w:rsid w:val="00385509"/>
    <w:rsid w:val="0038611C"/>
    <w:rsid w:val="0038660C"/>
    <w:rsid w:val="00386ECC"/>
    <w:rsid w:val="00387123"/>
    <w:rsid w:val="00387AE4"/>
    <w:rsid w:val="00390F0E"/>
    <w:rsid w:val="00391A18"/>
    <w:rsid w:val="00391B67"/>
    <w:rsid w:val="0039221A"/>
    <w:rsid w:val="003927E0"/>
    <w:rsid w:val="00393465"/>
    <w:rsid w:val="00393882"/>
    <w:rsid w:val="003940F1"/>
    <w:rsid w:val="00394A3B"/>
    <w:rsid w:val="00394EF2"/>
    <w:rsid w:val="00395B5D"/>
    <w:rsid w:val="00395C5D"/>
    <w:rsid w:val="00395D3F"/>
    <w:rsid w:val="003960B2"/>
    <w:rsid w:val="003967CE"/>
    <w:rsid w:val="003A01D0"/>
    <w:rsid w:val="003A0AB3"/>
    <w:rsid w:val="003A1957"/>
    <w:rsid w:val="003A1D6B"/>
    <w:rsid w:val="003A28A0"/>
    <w:rsid w:val="003A2FB1"/>
    <w:rsid w:val="003A32F9"/>
    <w:rsid w:val="003A3346"/>
    <w:rsid w:val="003A3885"/>
    <w:rsid w:val="003A3DD2"/>
    <w:rsid w:val="003A4839"/>
    <w:rsid w:val="003A491C"/>
    <w:rsid w:val="003A4D84"/>
    <w:rsid w:val="003A4FF1"/>
    <w:rsid w:val="003A4FFA"/>
    <w:rsid w:val="003A54FB"/>
    <w:rsid w:val="003A5C3A"/>
    <w:rsid w:val="003A5F88"/>
    <w:rsid w:val="003A6012"/>
    <w:rsid w:val="003A6D35"/>
    <w:rsid w:val="003A71FC"/>
    <w:rsid w:val="003A7D5D"/>
    <w:rsid w:val="003A7D77"/>
    <w:rsid w:val="003B013E"/>
    <w:rsid w:val="003B0352"/>
    <w:rsid w:val="003B0474"/>
    <w:rsid w:val="003B047F"/>
    <w:rsid w:val="003B0B84"/>
    <w:rsid w:val="003B0DF2"/>
    <w:rsid w:val="003B150C"/>
    <w:rsid w:val="003B1643"/>
    <w:rsid w:val="003B1846"/>
    <w:rsid w:val="003B2EBB"/>
    <w:rsid w:val="003B32A2"/>
    <w:rsid w:val="003B34C1"/>
    <w:rsid w:val="003B397C"/>
    <w:rsid w:val="003B39B3"/>
    <w:rsid w:val="003B39E2"/>
    <w:rsid w:val="003B3C1E"/>
    <w:rsid w:val="003B49A5"/>
    <w:rsid w:val="003B4BCD"/>
    <w:rsid w:val="003B540C"/>
    <w:rsid w:val="003B544F"/>
    <w:rsid w:val="003B58AD"/>
    <w:rsid w:val="003B64B3"/>
    <w:rsid w:val="003B67D1"/>
    <w:rsid w:val="003B6C86"/>
    <w:rsid w:val="003B6E58"/>
    <w:rsid w:val="003B6E63"/>
    <w:rsid w:val="003B7197"/>
    <w:rsid w:val="003B7932"/>
    <w:rsid w:val="003B7FEA"/>
    <w:rsid w:val="003C0144"/>
    <w:rsid w:val="003C0ABF"/>
    <w:rsid w:val="003C1287"/>
    <w:rsid w:val="003C1386"/>
    <w:rsid w:val="003C1951"/>
    <w:rsid w:val="003C1C37"/>
    <w:rsid w:val="003C1D9A"/>
    <w:rsid w:val="003C2698"/>
    <w:rsid w:val="003C2C1D"/>
    <w:rsid w:val="003C3A4B"/>
    <w:rsid w:val="003C4187"/>
    <w:rsid w:val="003C5CA5"/>
    <w:rsid w:val="003C6528"/>
    <w:rsid w:val="003C6B2F"/>
    <w:rsid w:val="003C71D0"/>
    <w:rsid w:val="003C7F30"/>
    <w:rsid w:val="003D0222"/>
    <w:rsid w:val="003D0259"/>
    <w:rsid w:val="003D030F"/>
    <w:rsid w:val="003D05B7"/>
    <w:rsid w:val="003D08CF"/>
    <w:rsid w:val="003D090B"/>
    <w:rsid w:val="003D0E7B"/>
    <w:rsid w:val="003D0F74"/>
    <w:rsid w:val="003D123D"/>
    <w:rsid w:val="003D17F5"/>
    <w:rsid w:val="003D1BB0"/>
    <w:rsid w:val="003D1CCA"/>
    <w:rsid w:val="003D1D38"/>
    <w:rsid w:val="003D33B0"/>
    <w:rsid w:val="003D3434"/>
    <w:rsid w:val="003D3F37"/>
    <w:rsid w:val="003D4071"/>
    <w:rsid w:val="003D420E"/>
    <w:rsid w:val="003D4C04"/>
    <w:rsid w:val="003D5938"/>
    <w:rsid w:val="003D5A80"/>
    <w:rsid w:val="003D5E79"/>
    <w:rsid w:val="003D6C2C"/>
    <w:rsid w:val="003D6E63"/>
    <w:rsid w:val="003D6E67"/>
    <w:rsid w:val="003D71AC"/>
    <w:rsid w:val="003D75E8"/>
    <w:rsid w:val="003E00BF"/>
    <w:rsid w:val="003E05F3"/>
    <w:rsid w:val="003E0BE1"/>
    <w:rsid w:val="003E0CE5"/>
    <w:rsid w:val="003E0FBD"/>
    <w:rsid w:val="003E0FD2"/>
    <w:rsid w:val="003E17E5"/>
    <w:rsid w:val="003E21E7"/>
    <w:rsid w:val="003E2B85"/>
    <w:rsid w:val="003E3351"/>
    <w:rsid w:val="003E37A0"/>
    <w:rsid w:val="003E3AC0"/>
    <w:rsid w:val="003E3B9A"/>
    <w:rsid w:val="003E3BF0"/>
    <w:rsid w:val="003E3D00"/>
    <w:rsid w:val="003E3FBB"/>
    <w:rsid w:val="003E4F84"/>
    <w:rsid w:val="003E558F"/>
    <w:rsid w:val="003E55ED"/>
    <w:rsid w:val="003E5B2C"/>
    <w:rsid w:val="003E5BF5"/>
    <w:rsid w:val="003E6DFF"/>
    <w:rsid w:val="003E72FF"/>
    <w:rsid w:val="003E7A29"/>
    <w:rsid w:val="003F051B"/>
    <w:rsid w:val="003F091B"/>
    <w:rsid w:val="003F0BC5"/>
    <w:rsid w:val="003F0C75"/>
    <w:rsid w:val="003F0C79"/>
    <w:rsid w:val="003F1DF7"/>
    <w:rsid w:val="003F21B6"/>
    <w:rsid w:val="003F22C4"/>
    <w:rsid w:val="003F28F6"/>
    <w:rsid w:val="003F2C88"/>
    <w:rsid w:val="003F3E5F"/>
    <w:rsid w:val="003F3F1F"/>
    <w:rsid w:val="003F5437"/>
    <w:rsid w:val="003F5A69"/>
    <w:rsid w:val="003F6008"/>
    <w:rsid w:val="003F67F2"/>
    <w:rsid w:val="003F7644"/>
    <w:rsid w:val="003F790F"/>
    <w:rsid w:val="004002FE"/>
    <w:rsid w:val="004003A3"/>
    <w:rsid w:val="00400915"/>
    <w:rsid w:val="004011FB"/>
    <w:rsid w:val="004014D6"/>
    <w:rsid w:val="004015CE"/>
    <w:rsid w:val="00402243"/>
    <w:rsid w:val="004039B7"/>
    <w:rsid w:val="0040435C"/>
    <w:rsid w:val="00404872"/>
    <w:rsid w:val="00404BB8"/>
    <w:rsid w:val="00405241"/>
    <w:rsid w:val="00406028"/>
    <w:rsid w:val="004070F7"/>
    <w:rsid w:val="004071B7"/>
    <w:rsid w:val="004073FA"/>
    <w:rsid w:val="004075EA"/>
    <w:rsid w:val="004076DB"/>
    <w:rsid w:val="004078A3"/>
    <w:rsid w:val="00407962"/>
    <w:rsid w:val="004105E7"/>
    <w:rsid w:val="00410966"/>
    <w:rsid w:val="00411143"/>
    <w:rsid w:val="00411CC0"/>
    <w:rsid w:val="004126F2"/>
    <w:rsid w:val="00412E0E"/>
    <w:rsid w:val="00413C7E"/>
    <w:rsid w:val="00414854"/>
    <w:rsid w:val="00415166"/>
    <w:rsid w:val="004152BA"/>
    <w:rsid w:val="00415527"/>
    <w:rsid w:val="00415A30"/>
    <w:rsid w:val="004162A2"/>
    <w:rsid w:val="00416426"/>
    <w:rsid w:val="00417187"/>
    <w:rsid w:val="00417855"/>
    <w:rsid w:val="0042002E"/>
    <w:rsid w:val="00420980"/>
    <w:rsid w:val="00420F71"/>
    <w:rsid w:val="004214C3"/>
    <w:rsid w:val="00421813"/>
    <w:rsid w:val="00422066"/>
    <w:rsid w:val="004220F6"/>
    <w:rsid w:val="00422392"/>
    <w:rsid w:val="00422672"/>
    <w:rsid w:val="00422C21"/>
    <w:rsid w:val="00422FF2"/>
    <w:rsid w:val="004230F1"/>
    <w:rsid w:val="00423245"/>
    <w:rsid w:val="00423276"/>
    <w:rsid w:val="00423551"/>
    <w:rsid w:val="00423F0D"/>
    <w:rsid w:val="00424692"/>
    <w:rsid w:val="004247B5"/>
    <w:rsid w:val="00424E83"/>
    <w:rsid w:val="004256B6"/>
    <w:rsid w:val="004262C6"/>
    <w:rsid w:val="00426316"/>
    <w:rsid w:val="004269FC"/>
    <w:rsid w:val="004270C7"/>
    <w:rsid w:val="00427E66"/>
    <w:rsid w:val="004303AB"/>
    <w:rsid w:val="00430FB8"/>
    <w:rsid w:val="004320BD"/>
    <w:rsid w:val="00432146"/>
    <w:rsid w:val="00432273"/>
    <w:rsid w:val="004326EB"/>
    <w:rsid w:val="00432A34"/>
    <w:rsid w:val="004335F7"/>
    <w:rsid w:val="00433A49"/>
    <w:rsid w:val="00433EFD"/>
    <w:rsid w:val="0043400D"/>
    <w:rsid w:val="00434456"/>
    <w:rsid w:val="0043468E"/>
    <w:rsid w:val="00434E33"/>
    <w:rsid w:val="00434E92"/>
    <w:rsid w:val="004358C6"/>
    <w:rsid w:val="00436413"/>
    <w:rsid w:val="00437EEB"/>
    <w:rsid w:val="004401E0"/>
    <w:rsid w:val="00440AAA"/>
    <w:rsid w:val="00441624"/>
    <w:rsid w:val="00441C04"/>
    <w:rsid w:val="00441C3A"/>
    <w:rsid w:val="00442174"/>
    <w:rsid w:val="00442BBE"/>
    <w:rsid w:val="00442C23"/>
    <w:rsid w:val="00442CBD"/>
    <w:rsid w:val="00442D60"/>
    <w:rsid w:val="0044323C"/>
    <w:rsid w:val="00443651"/>
    <w:rsid w:val="00443C0E"/>
    <w:rsid w:val="00443C2C"/>
    <w:rsid w:val="00443DB5"/>
    <w:rsid w:val="004450D9"/>
    <w:rsid w:val="00445253"/>
    <w:rsid w:val="004457AD"/>
    <w:rsid w:val="00445D7E"/>
    <w:rsid w:val="00446AF7"/>
    <w:rsid w:val="004471F9"/>
    <w:rsid w:val="004474D4"/>
    <w:rsid w:val="00447A18"/>
    <w:rsid w:val="00450501"/>
    <w:rsid w:val="004506CA"/>
    <w:rsid w:val="004507E2"/>
    <w:rsid w:val="00451688"/>
    <w:rsid w:val="004518EC"/>
    <w:rsid w:val="004519B3"/>
    <w:rsid w:val="0045276B"/>
    <w:rsid w:val="004528E0"/>
    <w:rsid w:val="00452960"/>
    <w:rsid w:val="00452F43"/>
    <w:rsid w:val="00453AA0"/>
    <w:rsid w:val="00454A18"/>
    <w:rsid w:val="00454A6E"/>
    <w:rsid w:val="00455176"/>
    <w:rsid w:val="0045519E"/>
    <w:rsid w:val="00455D50"/>
    <w:rsid w:val="00455D65"/>
    <w:rsid w:val="00455E20"/>
    <w:rsid w:val="00455FF1"/>
    <w:rsid w:val="00456771"/>
    <w:rsid w:val="0045796C"/>
    <w:rsid w:val="00457DE0"/>
    <w:rsid w:val="004601F1"/>
    <w:rsid w:val="004607F0"/>
    <w:rsid w:val="00461C88"/>
    <w:rsid w:val="00462B0B"/>
    <w:rsid w:val="00462C86"/>
    <w:rsid w:val="00463591"/>
    <w:rsid w:val="00463E92"/>
    <w:rsid w:val="00463FB0"/>
    <w:rsid w:val="004652AC"/>
    <w:rsid w:val="00466D82"/>
    <w:rsid w:val="0046739B"/>
    <w:rsid w:val="00467A3C"/>
    <w:rsid w:val="00467F26"/>
    <w:rsid w:val="0047076C"/>
    <w:rsid w:val="004710BB"/>
    <w:rsid w:val="00471244"/>
    <w:rsid w:val="004715E2"/>
    <w:rsid w:val="00471723"/>
    <w:rsid w:val="00471726"/>
    <w:rsid w:val="004718A4"/>
    <w:rsid w:val="00471FBA"/>
    <w:rsid w:val="00472F5C"/>
    <w:rsid w:val="0047344B"/>
    <w:rsid w:val="004735B0"/>
    <w:rsid w:val="00473A17"/>
    <w:rsid w:val="00473DDF"/>
    <w:rsid w:val="0047508B"/>
    <w:rsid w:val="00475251"/>
    <w:rsid w:val="00475572"/>
    <w:rsid w:val="00475653"/>
    <w:rsid w:val="00475673"/>
    <w:rsid w:val="004769FD"/>
    <w:rsid w:val="00476BCF"/>
    <w:rsid w:val="00476D8E"/>
    <w:rsid w:val="00477137"/>
    <w:rsid w:val="00477860"/>
    <w:rsid w:val="00477A98"/>
    <w:rsid w:val="00477F98"/>
    <w:rsid w:val="00480050"/>
    <w:rsid w:val="00480F6A"/>
    <w:rsid w:val="004818A4"/>
    <w:rsid w:val="004828C5"/>
    <w:rsid w:val="0048295C"/>
    <w:rsid w:val="00482D04"/>
    <w:rsid w:val="00483107"/>
    <w:rsid w:val="00483A25"/>
    <w:rsid w:val="00483C29"/>
    <w:rsid w:val="00483F85"/>
    <w:rsid w:val="00484637"/>
    <w:rsid w:val="00484B2C"/>
    <w:rsid w:val="00484E64"/>
    <w:rsid w:val="004856F8"/>
    <w:rsid w:val="0048584F"/>
    <w:rsid w:val="00485C40"/>
    <w:rsid w:val="00485E14"/>
    <w:rsid w:val="004862B6"/>
    <w:rsid w:val="004866E5"/>
    <w:rsid w:val="00486863"/>
    <w:rsid w:val="00486866"/>
    <w:rsid w:val="00486F7F"/>
    <w:rsid w:val="00487E5D"/>
    <w:rsid w:val="00490585"/>
    <w:rsid w:val="00490CE8"/>
    <w:rsid w:val="00490E06"/>
    <w:rsid w:val="00490F2F"/>
    <w:rsid w:val="0049119F"/>
    <w:rsid w:val="00491A86"/>
    <w:rsid w:val="004924BA"/>
    <w:rsid w:val="004932F9"/>
    <w:rsid w:val="0049330E"/>
    <w:rsid w:val="00493ACB"/>
    <w:rsid w:val="004943D7"/>
    <w:rsid w:val="0049449E"/>
    <w:rsid w:val="00494D2A"/>
    <w:rsid w:val="004956F9"/>
    <w:rsid w:val="00495A17"/>
    <w:rsid w:val="00495A4D"/>
    <w:rsid w:val="00495B53"/>
    <w:rsid w:val="004961BB"/>
    <w:rsid w:val="00496288"/>
    <w:rsid w:val="00497490"/>
    <w:rsid w:val="0049781D"/>
    <w:rsid w:val="00497A7A"/>
    <w:rsid w:val="004A01DC"/>
    <w:rsid w:val="004A0A7E"/>
    <w:rsid w:val="004A0B79"/>
    <w:rsid w:val="004A1220"/>
    <w:rsid w:val="004A1332"/>
    <w:rsid w:val="004A1DEB"/>
    <w:rsid w:val="004A1E1B"/>
    <w:rsid w:val="004A2D1F"/>
    <w:rsid w:val="004A2DA5"/>
    <w:rsid w:val="004A2EEC"/>
    <w:rsid w:val="004A3C1A"/>
    <w:rsid w:val="004A3CF2"/>
    <w:rsid w:val="004A48C3"/>
    <w:rsid w:val="004A4975"/>
    <w:rsid w:val="004A4E65"/>
    <w:rsid w:val="004A4EF3"/>
    <w:rsid w:val="004A505B"/>
    <w:rsid w:val="004A608C"/>
    <w:rsid w:val="004A62C9"/>
    <w:rsid w:val="004A639D"/>
    <w:rsid w:val="004A6E8C"/>
    <w:rsid w:val="004A7818"/>
    <w:rsid w:val="004A7A57"/>
    <w:rsid w:val="004B0BA8"/>
    <w:rsid w:val="004B0D4A"/>
    <w:rsid w:val="004B18BC"/>
    <w:rsid w:val="004B2814"/>
    <w:rsid w:val="004B2BEF"/>
    <w:rsid w:val="004B3E9D"/>
    <w:rsid w:val="004B46D9"/>
    <w:rsid w:val="004B4C7F"/>
    <w:rsid w:val="004B4D47"/>
    <w:rsid w:val="004B4E76"/>
    <w:rsid w:val="004B4E8F"/>
    <w:rsid w:val="004B57FA"/>
    <w:rsid w:val="004B591E"/>
    <w:rsid w:val="004B675F"/>
    <w:rsid w:val="004B6D3D"/>
    <w:rsid w:val="004B74DB"/>
    <w:rsid w:val="004B790C"/>
    <w:rsid w:val="004B7B1C"/>
    <w:rsid w:val="004B7BE9"/>
    <w:rsid w:val="004C1105"/>
    <w:rsid w:val="004C121C"/>
    <w:rsid w:val="004C138F"/>
    <w:rsid w:val="004C1B2B"/>
    <w:rsid w:val="004C1DBC"/>
    <w:rsid w:val="004C223B"/>
    <w:rsid w:val="004C24C5"/>
    <w:rsid w:val="004C264A"/>
    <w:rsid w:val="004C3187"/>
    <w:rsid w:val="004C36D5"/>
    <w:rsid w:val="004C3B81"/>
    <w:rsid w:val="004C3C66"/>
    <w:rsid w:val="004C3D00"/>
    <w:rsid w:val="004C45FA"/>
    <w:rsid w:val="004C4A6D"/>
    <w:rsid w:val="004C4B00"/>
    <w:rsid w:val="004C50B6"/>
    <w:rsid w:val="004C5153"/>
    <w:rsid w:val="004C52B4"/>
    <w:rsid w:val="004C52F3"/>
    <w:rsid w:val="004C576E"/>
    <w:rsid w:val="004C5FD9"/>
    <w:rsid w:val="004C6333"/>
    <w:rsid w:val="004C64E9"/>
    <w:rsid w:val="004C64FA"/>
    <w:rsid w:val="004C66A4"/>
    <w:rsid w:val="004C73B3"/>
    <w:rsid w:val="004C78AE"/>
    <w:rsid w:val="004D02B5"/>
    <w:rsid w:val="004D0BC6"/>
    <w:rsid w:val="004D0FD2"/>
    <w:rsid w:val="004D1393"/>
    <w:rsid w:val="004D1888"/>
    <w:rsid w:val="004D1C48"/>
    <w:rsid w:val="004D23A8"/>
    <w:rsid w:val="004D313A"/>
    <w:rsid w:val="004D368A"/>
    <w:rsid w:val="004D3928"/>
    <w:rsid w:val="004D3F56"/>
    <w:rsid w:val="004D40FB"/>
    <w:rsid w:val="004D45B8"/>
    <w:rsid w:val="004D47C5"/>
    <w:rsid w:val="004D4D31"/>
    <w:rsid w:val="004D55CB"/>
    <w:rsid w:val="004D56EF"/>
    <w:rsid w:val="004D58F1"/>
    <w:rsid w:val="004D5D18"/>
    <w:rsid w:val="004D6094"/>
    <w:rsid w:val="004D7BE7"/>
    <w:rsid w:val="004D7F16"/>
    <w:rsid w:val="004E024A"/>
    <w:rsid w:val="004E0767"/>
    <w:rsid w:val="004E0E36"/>
    <w:rsid w:val="004E0F5A"/>
    <w:rsid w:val="004E2293"/>
    <w:rsid w:val="004E2441"/>
    <w:rsid w:val="004E31B1"/>
    <w:rsid w:val="004E3650"/>
    <w:rsid w:val="004E3AB9"/>
    <w:rsid w:val="004E3E9C"/>
    <w:rsid w:val="004E4400"/>
    <w:rsid w:val="004E4A0D"/>
    <w:rsid w:val="004E4B47"/>
    <w:rsid w:val="004E4DE2"/>
    <w:rsid w:val="004E5872"/>
    <w:rsid w:val="004E5B13"/>
    <w:rsid w:val="004E5BF6"/>
    <w:rsid w:val="004E6EAB"/>
    <w:rsid w:val="004E791A"/>
    <w:rsid w:val="004F019E"/>
    <w:rsid w:val="004F06DA"/>
    <w:rsid w:val="004F07AA"/>
    <w:rsid w:val="004F0D2E"/>
    <w:rsid w:val="004F0D63"/>
    <w:rsid w:val="004F158A"/>
    <w:rsid w:val="004F17E5"/>
    <w:rsid w:val="004F18FC"/>
    <w:rsid w:val="004F1F41"/>
    <w:rsid w:val="004F22EF"/>
    <w:rsid w:val="004F2B0A"/>
    <w:rsid w:val="004F2C55"/>
    <w:rsid w:val="004F2D05"/>
    <w:rsid w:val="004F2EC7"/>
    <w:rsid w:val="004F33FD"/>
    <w:rsid w:val="004F3DFB"/>
    <w:rsid w:val="004F43D5"/>
    <w:rsid w:val="004F48A6"/>
    <w:rsid w:val="004F55EE"/>
    <w:rsid w:val="004F5D72"/>
    <w:rsid w:val="004F63ED"/>
    <w:rsid w:val="004F7A83"/>
    <w:rsid w:val="00500338"/>
    <w:rsid w:val="005009EF"/>
    <w:rsid w:val="00500A38"/>
    <w:rsid w:val="00500F0E"/>
    <w:rsid w:val="00501EBA"/>
    <w:rsid w:val="00501EBD"/>
    <w:rsid w:val="00501FBA"/>
    <w:rsid w:val="005021F0"/>
    <w:rsid w:val="005024E1"/>
    <w:rsid w:val="005029FD"/>
    <w:rsid w:val="00502BEA"/>
    <w:rsid w:val="00503165"/>
    <w:rsid w:val="00503259"/>
    <w:rsid w:val="00503974"/>
    <w:rsid w:val="0050397E"/>
    <w:rsid w:val="00503A60"/>
    <w:rsid w:val="00504457"/>
    <w:rsid w:val="00505343"/>
    <w:rsid w:val="00505F06"/>
    <w:rsid w:val="00506321"/>
    <w:rsid w:val="00506743"/>
    <w:rsid w:val="00506A22"/>
    <w:rsid w:val="00506A72"/>
    <w:rsid w:val="00507983"/>
    <w:rsid w:val="00507C2F"/>
    <w:rsid w:val="00510263"/>
    <w:rsid w:val="00510405"/>
    <w:rsid w:val="00510E8F"/>
    <w:rsid w:val="00511283"/>
    <w:rsid w:val="005112BB"/>
    <w:rsid w:val="0051142D"/>
    <w:rsid w:val="00511727"/>
    <w:rsid w:val="00511DB1"/>
    <w:rsid w:val="00511EEE"/>
    <w:rsid w:val="005138D3"/>
    <w:rsid w:val="00514650"/>
    <w:rsid w:val="00514DED"/>
    <w:rsid w:val="00514EA9"/>
    <w:rsid w:val="00516700"/>
    <w:rsid w:val="00516B1E"/>
    <w:rsid w:val="00516C35"/>
    <w:rsid w:val="00516EE8"/>
    <w:rsid w:val="00517006"/>
    <w:rsid w:val="00517975"/>
    <w:rsid w:val="00517A7A"/>
    <w:rsid w:val="00517F6E"/>
    <w:rsid w:val="00520638"/>
    <w:rsid w:val="005207EA"/>
    <w:rsid w:val="005214B5"/>
    <w:rsid w:val="0052188E"/>
    <w:rsid w:val="00521A42"/>
    <w:rsid w:val="00522ECA"/>
    <w:rsid w:val="00523036"/>
    <w:rsid w:val="00523813"/>
    <w:rsid w:val="00524956"/>
    <w:rsid w:val="0052586E"/>
    <w:rsid w:val="005258BC"/>
    <w:rsid w:val="00525A5B"/>
    <w:rsid w:val="00525FB8"/>
    <w:rsid w:val="005265C3"/>
    <w:rsid w:val="00526D6C"/>
    <w:rsid w:val="005270D0"/>
    <w:rsid w:val="0052711E"/>
    <w:rsid w:val="005277A6"/>
    <w:rsid w:val="005300C1"/>
    <w:rsid w:val="00530799"/>
    <w:rsid w:val="00530DC1"/>
    <w:rsid w:val="005313FD"/>
    <w:rsid w:val="0053160E"/>
    <w:rsid w:val="005317D0"/>
    <w:rsid w:val="00532147"/>
    <w:rsid w:val="00533089"/>
    <w:rsid w:val="00533336"/>
    <w:rsid w:val="00533A82"/>
    <w:rsid w:val="00533FBA"/>
    <w:rsid w:val="00534311"/>
    <w:rsid w:val="005346A3"/>
    <w:rsid w:val="00536E78"/>
    <w:rsid w:val="00536F3D"/>
    <w:rsid w:val="005370A7"/>
    <w:rsid w:val="00537143"/>
    <w:rsid w:val="0053766D"/>
    <w:rsid w:val="005379D6"/>
    <w:rsid w:val="00537CB5"/>
    <w:rsid w:val="00537EE3"/>
    <w:rsid w:val="00540045"/>
    <w:rsid w:val="00540100"/>
    <w:rsid w:val="00540968"/>
    <w:rsid w:val="00540ADF"/>
    <w:rsid w:val="00540AE4"/>
    <w:rsid w:val="00540C67"/>
    <w:rsid w:val="00541010"/>
    <w:rsid w:val="00542644"/>
    <w:rsid w:val="0054345B"/>
    <w:rsid w:val="0054379F"/>
    <w:rsid w:val="00543966"/>
    <w:rsid w:val="00543972"/>
    <w:rsid w:val="005449A5"/>
    <w:rsid w:val="005452B5"/>
    <w:rsid w:val="00545798"/>
    <w:rsid w:val="00545E5D"/>
    <w:rsid w:val="0054621C"/>
    <w:rsid w:val="005464BD"/>
    <w:rsid w:val="00546CDE"/>
    <w:rsid w:val="00546FE8"/>
    <w:rsid w:val="005501AE"/>
    <w:rsid w:val="0055021E"/>
    <w:rsid w:val="00550809"/>
    <w:rsid w:val="00550E0C"/>
    <w:rsid w:val="00551089"/>
    <w:rsid w:val="0055188B"/>
    <w:rsid w:val="005524CC"/>
    <w:rsid w:val="00552848"/>
    <w:rsid w:val="00553339"/>
    <w:rsid w:val="005536DB"/>
    <w:rsid w:val="00554ADF"/>
    <w:rsid w:val="00555A01"/>
    <w:rsid w:val="00555F21"/>
    <w:rsid w:val="0055684C"/>
    <w:rsid w:val="00556B74"/>
    <w:rsid w:val="0055711B"/>
    <w:rsid w:val="0055716E"/>
    <w:rsid w:val="005573BB"/>
    <w:rsid w:val="00557811"/>
    <w:rsid w:val="00557E73"/>
    <w:rsid w:val="00557F5A"/>
    <w:rsid w:val="00560402"/>
    <w:rsid w:val="00560690"/>
    <w:rsid w:val="00560C9A"/>
    <w:rsid w:val="00560EC9"/>
    <w:rsid w:val="005614B9"/>
    <w:rsid w:val="005617ED"/>
    <w:rsid w:val="005618AC"/>
    <w:rsid w:val="00561BF7"/>
    <w:rsid w:val="00561C79"/>
    <w:rsid w:val="00561D95"/>
    <w:rsid w:val="00561E1E"/>
    <w:rsid w:val="00562C50"/>
    <w:rsid w:val="00562E3B"/>
    <w:rsid w:val="0056346B"/>
    <w:rsid w:val="00563537"/>
    <w:rsid w:val="00563C71"/>
    <w:rsid w:val="00565EED"/>
    <w:rsid w:val="005660F5"/>
    <w:rsid w:val="00566370"/>
    <w:rsid w:val="00566490"/>
    <w:rsid w:val="0056657F"/>
    <w:rsid w:val="00566E78"/>
    <w:rsid w:val="00566F32"/>
    <w:rsid w:val="0056749F"/>
    <w:rsid w:val="0057029B"/>
    <w:rsid w:val="00570468"/>
    <w:rsid w:val="00570E6C"/>
    <w:rsid w:val="00571CB3"/>
    <w:rsid w:val="00572049"/>
    <w:rsid w:val="00572549"/>
    <w:rsid w:val="00572CDC"/>
    <w:rsid w:val="00573BA6"/>
    <w:rsid w:val="00573DD9"/>
    <w:rsid w:val="00574077"/>
    <w:rsid w:val="0057492B"/>
    <w:rsid w:val="005749FF"/>
    <w:rsid w:val="00574D9A"/>
    <w:rsid w:val="005750AD"/>
    <w:rsid w:val="005752F9"/>
    <w:rsid w:val="00575856"/>
    <w:rsid w:val="0057604B"/>
    <w:rsid w:val="00576A6D"/>
    <w:rsid w:val="0057783C"/>
    <w:rsid w:val="00580A72"/>
    <w:rsid w:val="00581709"/>
    <w:rsid w:val="00581CA1"/>
    <w:rsid w:val="00581DB1"/>
    <w:rsid w:val="00581E24"/>
    <w:rsid w:val="00582778"/>
    <w:rsid w:val="00583E20"/>
    <w:rsid w:val="005840DF"/>
    <w:rsid w:val="005858D6"/>
    <w:rsid w:val="00585C3D"/>
    <w:rsid w:val="0058622C"/>
    <w:rsid w:val="005865B9"/>
    <w:rsid w:val="00586888"/>
    <w:rsid w:val="00586E08"/>
    <w:rsid w:val="0058747E"/>
    <w:rsid w:val="00587587"/>
    <w:rsid w:val="005875C6"/>
    <w:rsid w:val="00587FA5"/>
    <w:rsid w:val="00587FDB"/>
    <w:rsid w:val="0059016E"/>
    <w:rsid w:val="005906F3"/>
    <w:rsid w:val="0059094B"/>
    <w:rsid w:val="00590DDE"/>
    <w:rsid w:val="00590FFD"/>
    <w:rsid w:val="0059159D"/>
    <w:rsid w:val="00591D5D"/>
    <w:rsid w:val="00592542"/>
    <w:rsid w:val="005925B6"/>
    <w:rsid w:val="00592B07"/>
    <w:rsid w:val="00592C39"/>
    <w:rsid w:val="0059335A"/>
    <w:rsid w:val="005934E2"/>
    <w:rsid w:val="0059362F"/>
    <w:rsid w:val="00593C38"/>
    <w:rsid w:val="00593CC6"/>
    <w:rsid w:val="00593D5A"/>
    <w:rsid w:val="005948DA"/>
    <w:rsid w:val="00594EFE"/>
    <w:rsid w:val="00594F26"/>
    <w:rsid w:val="00595449"/>
    <w:rsid w:val="0059564A"/>
    <w:rsid w:val="00595775"/>
    <w:rsid w:val="00595863"/>
    <w:rsid w:val="00595888"/>
    <w:rsid w:val="00595F9A"/>
    <w:rsid w:val="0059704D"/>
    <w:rsid w:val="005A0581"/>
    <w:rsid w:val="005A0650"/>
    <w:rsid w:val="005A0F26"/>
    <w:rsid w:val="005A0F3B"/>
    <w:rsid w:val="005A1695"/>
    <w:rsid w:val="005A16E0"/>
    <w:rsid w:val="005A1B20"/>
    <w:rsid w:val="005A2188"/>
    <w:rsid w:val="005A23C9"/>
    <w:rsid w:val="005A3D11"/>
    <w:rsid w:val="005A46F6"/>
    <w:rsid w:val="005A4D02"/>
    <w:rsid w:val="005A51A4"/>
    <w:rsid w:val="005A5614"/>
    <w:rsid w:val="005A6A9D"/>
    <w:rsid w:val="005B035C"/>
    <w:rsid w:val="005B0A6A"/>
    <w:rsid w:val="005B0D6A"/>
    <w:rsid w:val="005B1209"/>
    <w:rsid w:val="005B1F98"/>
    <w:rsid w:val="005B21B9"/>
    <w:rsid w:val="005B2740"/>
    <w:rsid w:val="005B2DB7"/>
    <w:rsid w:val="005B2F89"/>
    <w:rsid w:val="005B3541"/>
    <w:rsid w:val="005B35C4"/>
    <w:rsid w:val="005B37B4"/>
    <w:rsid w:val="005B38B1"/>
    <w:rsid w:val="005B3C67"/>
    <w:rsid w:val="005B3E93"/>
    <w:rsid w:val="005B4392"/>
    <w:rsid w:val="005B5228"/>
    <w:rsid w:val="005B6CC1"/>
    <w:rsid w:val="005B7304"/>
    <w:rsid w:val="005B73F1"/>
    <w:rsid w:val="005B7924"/>
    <w:rsid w:val="005B7CEA"/>
    <w:rsid w:val="005C015D"/>
    <w:rsid w:val="005C02B5"/>
    <w:rsid w:val="005C02F1"/>
    <w:rsid w:val="005C08D6"/>
    <w:rsid w:val="005C0ABE"/>
    <w:rsid w:val="005C139C"/>
    <w:rsid w:val="005C15E4"/>
    <w:rsid w:val="005C1936"/>
    <w:rsid w:val="005C1E5E"/>
    <w:rsid w:val="005C1F5C"/>
    <w:rsid w:val="005C28CF"/>
    <w:rsid w:val="005C299B"/>
    <w:rsid w:val="005C2A3B"/>
    <w:rsid w:val="005C4A69"/>
    <w:rsid w:val="005C4ACD"/>
    <w:rsid w:val="005C4B34"/>
    <w:rsid w:val="005C579B"/>
    <w:rsid w:val="005C6154"/>
    <w:rsid w:val="005C64F8"/>
    <w:rsid w:val="005D0085"/>
    <w:rsid w:val="005D1620"/>
    <w:rsid w:val="005D1679"/>
    <w:rsid w:val="005D24DB"/>
    <w:rsid w:val="005D26F8"/>
    <w:rsid w:val="005D27EC"/>
    <w:rsid w:val="005D2E36"/>
    <w:rsid w:val="005D2FB1"/>
    <w:rsid w:val="005D3C78"/>
    <w:rsid w:val="005D477A"/>
    <w:rsid w:val="005D4B91"/>
    <w:rsid w:val="005D4DFA"/>
    <w:rsid w:val="005D52CD"/>
    <w:rsid w:val="005D574C"/>
    <w:rsid w:val="005D5D14"/>
    <w:rsid w:val="005D5FF7"/>
    <w:rsid w:val="005D6A55"/>
    <w:rsid w:val="005D7CDC"/>
    <w:rsid w:val="005D7E3B"/>
    <w:rsid w:val="005E0934"/>
    <w:rsid w:val="005E09BE"/>
    <w:rsid w:val="005E0C9C"/>
    <w:rsid w:val="005E1406"/>
    <w:rsid w:val="005E1B68"/>
    <w:rsid w:val="005E1C36"/>
    <w:rsid w:val="005E26EF"/>
    <w:rsid w:val="005E38F0"/>
    <w:rsid w:val="005E40CC"/>
    <w:rsid w:val="005E4238"/>
    <w:rsid w:val="005E444A"/>
    <w:rsid w:val="005E4724"/>
    <w:rsid w:val="005E539D"/>
    <w:rsid w:val="005E566C"/>
    <w:rsid w:val="005E5AD9"/>
    <w:rsid w:val="005E5C22"/>
    <w:rsid w:val="005E6004"/>
    <w:rsid w:val="005E61AA"/>
    <w:rsid w:val="005E624D"/>
    <w:rsid w:val="005E64D4"/>
    <w:rsid w:val="005E70A4"/>
    <w:rsid w:val="005E7294"/>
    <w:rsid w:val="005E72C5"/>
    <w:rsid w:val="005E770F"/>
    <w:rsid w:val="005E7CB0"/>
    <w:rsid w:val="005F01CD"/>
    <w:rsid w:val="005F0D6A"/>
    <w:rsid w:val="005F1056"/>
    <w:rsid w:val="005F1269"/>
    <w:rsid w:val="005F14E7"/>
    <w:rsid w:val="005F189E"/>
    <w:rsid w:val="005F1A6E"/>
    <w:rsid w:val="005F3336"/>
    <w:rsid w:val="005F33C8"/>
    <w:rsid w:val="005F488E"/>
    <w:rsid w:val="005F48B6"/>
    <w:rsid w:val="005F4F5F"/>
    <w:rsid w:val="005F508E"/>
    <w:rsid w:val="005F5296"/>
    <w:rsid w:val="005F6320"/>
    <w:rsid w:val="005F6AD8"/>
    <w:rsid w:val="005F6BD6"/>
    <w:rsid w:val="006007E4"/>
    <w:rsid w:val="00601C98"/>
    <w:rsid w:val="00601D11"/>
    <w:rsid w:val="00601EB5"/>
    <w:rsid w:val="00602BF7"/>
    <w:rsid w:val="00602C4A"/>
    <w:rsid w:val="006037C3"/>
    <w:rsid w:val="006040A1"/>
    <w:rsid w:val="0060503A"/>
    <w:rsid w:val="006056CA"/>
    <w:rsid w:val="00606309"/>
    <w:rsid w:val="00606534"/>
    <w:rsid w:val="00606A7D"/>
    <w:rsid w:val="00607565"/>
    <w:rsid w:val="0061027A"/>
    <w:rsid w:val="0061029C"/>
    <w:rsid w:val="00610A8F"/>
    <w:rsid w:val="00610BA7"/>
    <w:rsid w:val="00610EE1"/>
    <w:rsid w:val="00611073"/>
    <w:rsid w:val="00611263"/>
    <w:rsid w:val="006115C1"/>
    <w:rsid w:val="00611EFC"/>
    <w:rsid w:val="00611F58"/>
    <w:rsid w:val="00612991"/>
    <w:rsid w:val="00613220"/>
    <w:rsid w:val="00613D87"/>
    <w:rsid w:val="00613F0B"/>
    <w:rsid w:val="00614288"/>
    <w:rsid w:val="00615735"/>
    <w:rsid w:val="00615A16"/>
    <w:rsid w:val="00615A3F"/>
    <w:rsid w:val="00615BB4"/>
    <w:rsid w:val="00615CFF"/>
    <w:rsid w:val="00615E11"/>
    <w:rsid w:val="0061628A"/>
    <w:rsid w:val="00616604"/>
    <w:rsid w:val="00617113"/>
    <w:rsid w:val="00617209"/>
    <w:rsid w:val="00617283"/>
    <w:rsid w:val="00620379"/>
    <w:rsid w:val="006203CF"/>
    <w:rsid w:val="00621509"/>
    <w:rsid w:val="006215E9"/>
    <w:rsid w:val="006215F0"/>
    <w:rsid w:val="0062198E"/>
    <w:rsid w:val="00621DAF"/>
    <w:rsid w:val="006232D9"/>
    <w:rsid w:val="0062370B"/>
    <w:rsid w:val="0062421D"/>
    <w:rsid w:val="00624A9D"/>
    <w:rsid w:val="00624BF6"/>
    <w:rsid w:val="00625241"/>
    <w:rsid w:val="006255AC"/>
    <w:rsid w:val="006255E8"/>
    <w:rsid w:val="00625C46"/>
    <w:rsid w:val="00625E45"/>
    <w:rsid w:val="00626ECE"/>
    <w:rsid w:val="00627591"/>
    <w:rsid w:val="006279FC"/>
    <w:rsid w:val="00630EB0"/>
    <w:rsid w:val="0063114F"/>
    <w:rsid w:val="0063151E"/>
    <w:rsid w:val="0063184C"/>
    <w:rsid w:val="00631C3F"/>
    <w:rsid w:val="00632414"/>
    <w:rsid w:val="00632725"/>
    <w:rsid w:val="0063280F"/>
    <w:rsid w:val="0063297A"/>
    <w:rsid w:val="00632CD9"/>
    <w:rsid w:val="00633A1E"/>
    <w:rsid w:val="0063432F"/>
    <w:rsid w:val="006347B3"/>
    <w:rsid w:val="00634F3B"/>
    <w:rsid w:val="00634F8B"/>
    <w:rsid w:val="00635A23"/>
    <w:rsid w:val="00635B3C"/>
    <w:rsid w:val="00636328"/>
    <w:rsid w:val="00636DEF"/>
    <w:rsid w:val="00637922"/>
    <w:rsid w:val="00637EB3"/>
    <w:rsid w:val="00637EC1"/>
    <w:rsid w:val="00640295"/>
    <w:rsid w:val="0064119C"/>
    <w:rsid w:val="00641995"/>
    <w:rsid w:val="006421FA"/>
    <w:rsid w:val="006428E1"/>
    <w:rsid w:val="00642EDF"/>
    <w:rsid w:val="0064326F"/>
    <w:rsid w:val="006438EF"/>
    <w:rsid w:val="00643C35"/>
    <w:rsid w:val="006444D7"/>
    <w:rsid w:val="0064455C"/>
    <w:rsid w:val="00644600"/>
    <w:rsid w:val="00645879"/>
    <w:rsid w:val="00645AD1"/>
    <w:rsid w:val="00645DF0"/>
    <w:rsid w:val="0064703F"/>
    <w:rsid w:val="00647B39"/>
    <w:rsid w:val="00647E7C"/>
    <w:rsid w:val="00647ED3"/>
    <w:rsid w:val="00647F2B"/>
    <w:rsid w:val="0065055E"/>
    <w:rsid w:val="00650DF8"/>
    <w:rsid w:val="00651542"/>
    <w:rsid w:val="00653052"/>
    <w:rsid w:val="0065326E"/>
    <w:rsid w:val="006535F4"/>
    <w:rsid w:val="0065372F"/>
    <w:rsid w:val="00653C3A"/>
    <w:rsid w:val="00653C85"/>
    <w:rsid w:val="006545ED"/>
    <w:rsid w:val="00654641"/>
    <w:rsid w:val="006546E2"/>
    <w:rsid w:val="00654C02"/>
    <w:rsid w:val="006554E1"/>
    <w:rsid w:val="00655AFF"/>
    <w:rsid w:val="006563A8"/>
    <w:rsid w:val="00657EE5"/>
    <w:rsid w:val="006602C7"/>
    <w:rsid w:val="0066132A"/>
    <w:rsid w:val="006614A8"/>
    <w:rsid w:val="00661577"/>
    <w:rsid w:val="00661654"/>
    <w:rsid w:val="00662740"/>
    <w:rsid w:val="006635A0"/>
    <w:rsid w:val="0066523F"/>
    <w:rsid w:val="00666040"/>
    <w:rsid w:val="006662E7"/>
    <w:rsid w:val="00666A09"/>
    <w:rsid w:val="00667EA8"/>
    <w:rsid w:val="006701CF"/>
    <w:rsid w:val="00670850"/>
    <w:rsid w:val="00670F8C"/>
    <w:rsid w:val="00671432"/>
    <w:rsid w:val="00671918"/>
    <w:rsid w:val="00671D47"/>
    <w:rsid w:val="006721C3"/>
    <w:rsid w:val="006725BF"/>
    <w:rsid w:val="00673337"/>
    <w:rsid w:val="006738FA"/>
    <w:rsid w:val="006739ED"/>
    <w:rsid w:val="00673CCD"/>
    <w:rsid w:val="006746D3"/>
    <w:rsid w:val="00674723"/>
    <w:rsid w:val="00674DA1"/>
    <w:rsid w:val="006753C0"/>
    <w:rsid w:val="006754C5"/>
    <w:rsid w:val="00675D7C"/>
    <w:rsid w:val="00676147"/>
    <w:rsid w:val="0067649F"/>
    <w:rsid w:val="006764B5"/>
    <w:rsid w:val="006767ED"/>
    <w:rsid w:val="00677014"/>
    <w:rsid w:val="006772AB"/>
    <w:rsid w:val="00677590"/>
    <w:rsid w:val="00677886"/>
    <w:rsid w:val="00677ED4"/>
    <w:rsid w:val="0068015C"/>
    <w:rsid w:val="006804D9"/>
    <w:rsid w:val="00680BAE"/>
    <w:rsid w:val="00680F41"/>
    <w:rsid w:val="00681B37"/>
    <w:rsid w:val="00682E8D"/>
    <w:rsid w:val="0068343D"/>
    <w:rsid w:val="0068347E"/>
    <w:rsid w:val="0068374C"/>
    <w:rsid w:val="00683B92"/>
    <w:rsid w:val="006842C5"/>
    <w:rsid w:val="006846BD"/>
    <w:rsid w:val="006847F9"/>
    <w:rsid w:val="00684D48"/>
    <w:rsid w:val="00684F6B"/>
    <w:rsid w:val="006852E0"/>
    <w:rsid w:val="00685A6A"/>
    <w:rsid w:val="00685E80"/>
    <w:rsid w:val="0068612B"/>
    <w:rsid w:val="006865BD"/>
    <w:rsid w:val="00686AEC"/>
    <w:rsid w:val="00686FCB"/>
    <w:rsid w:val="00687114"/>
    <w:rsid w:val="00690277"/>
    <w:rsid w:val="006903AD"/>
    <w:rsid w:val="00690AB3"/>
    <w:rsid w:val="00690E69"/>
    <w:rsid w:val="006910AA"/>
    <w:rsid w:val="00691480"/>
    <w:rsid w:val="00691ABA"/>
    <w:rsid w:val="00692143"/>
    <w:rsid w:val="0069338B"/>
    <w:rsid w:val="006937E0"/>
    <w:rsid w:val="00693BF4"/>
    <w:rsid w:val="00693EEA"/>
    <w:rsid w:val="0069495B"/>
    <w:rsid w:val="006952EA"/>
    <w:rsid w:val="0069559D"/>
    <w:rsid w:val="00695DD2"/>
    <w:rsid w:val="00695F95"/>
    <w:rsid w:val="00696934"/>
    <w:rsid w:val="00696E95"/>
    <w:rsid w:val="006971DE"/>
    <w:rsid w:val="006972D1"/>
    <w:rsid w:val="0069732B"/>
    <w:rsid w:val="00697598"/>
    <w:rsid w:val="006975DA"/>
    <w:rsid w:val="00697626"/>
    <w:rsid w:val="006976FC"/>
    <w:rsid w:val="006977A0"/>
    <w:rsid w:val="006977B6"/>
    <w:rsid w:val="00697ACD"/>
    <w:rsid w:val="00697FD1"/>
    <w:rsid w:val="006A048A"/>
    <w:rsid w:val="006A1B16"/>
    <w:rsid w:val="006A1C31"/>
    <w:rsid w:val="006A1E00"/>
    <w:rsid w:val="006A1FAE"/>
    <w:rsid w:val="006A1FBB"/>
    <w:rsid w:val="006A2325"/>
    <w:rsid w:val="006A235D"/>
    <w:rsid w:val="006A26B6"/>
    <w:rsid w:val="006A28CF"/>
    <w:rsid w:val="006A2F0E"/>
    <w:rsid w:val="006A304D"/>
    <w:rsid w:val="006A3221"/>
    <w:rsid w:val="006A3452"/>
    <w:rsid w:val="006A3D42"/>
    <w:rsid w:val="006A4021"/>
    <w:rsid w:val="006A448E"/>
    <w:rsid w:val="006A4843"/>
    <w:rsid w:val="006A4D74"/>
    <w:rsid w:val="006A4FAE"/>
    <w:rsid w:val="006A5045"/>
    <w:rsid w:val="006A52CF"/>
    <w:rsid w:val="006A533B"/>
    <w:rsid w:val="006A5748"/>
    <w:rsid w:val="006A6393"/>
    <w:rsid w:val="006A63BB"/>
    <w:rsid w:val="006A6718"/>
    <w:rsid w:val="006A6921"/>
    <w:rsid w:val="006A746C"/>
    <w:rsid w:val="006B0193"/>
    <w:rsid w:val="006B0942"/>
    <w:rsid w:val="006B0A11"/>
    <w:rsid w:val="006B0FBF"/>
    <w:rsid w:val="006B1333"/>
    <w:rsid w:val="006B1B67"/>
    <w:rsid w:val="006B23DB"/>
    <w:rsid w:val="006B2468"/>
    <w:rsid w:val="006B311E"/>
    <w:rsid w:val="006B330F"/>
    <w:rsid w:val="006B3C2E"/>
    <w:rsid w:val="006B4A64"/>
    <w:rsid w:val="006B5008"/>
    <w:rsid w:val="006B585C"/>
    <w:rsid w:val="006B5D6C"/>
    <w:rsid w:val="006B6696"/>
    <w:rsid w:val="006B68CB"/>
    <w:rsid w:val="006B6B89"/>
    <w:rsid w:val="006B7359"/>
    <w:rsid w:val="006B756A"/>
    <w:rsid w:val="006B770F"/>
    <w:rsid w:val="006B7B04"/>
    <w:rsid w:val="006B7ED3"/>
    <w:rsid w:val="006C05CD"/>
    <w:rsid w:val="006C0F58"/>
    <w:rsid w:val="006C10C5"/>
    <w:rsid w:val="006C1597"/>
    <w:rsid w:val="006C166C"/>
    <w:rsid w:val="006C1B4D"/>
    <w:rsid w:val="006C23D1"/>
    <w:rsid w:val="006C2616"/>
    <w:rsid w:val="006C2ADE"/>
    <w:rsid w:val="006C2BB9"/>
    <w:rsid w:val="006C2CA2"/>
    <w:rsid w:val="006C2E78"/>
    <w:rsid w:val="006C2F30"/>
    <w:rsid w:val="006C300C"/>
    <w:rsid w:val="006C333E"/>
    <w:rsid w:val="006C371A"/>
    <w:rsid w:val="006C3D71"/>
    <w:rsid w:val="006C473B"/>
    <w:rsid w:val="006C47CE"/>
    <w:rsid w:val="006C49FF"/>
    <w:rsid w:val="006C570B"/>
    <w:rsid w:val="006C68C6"/>
    <w:rsid w:val="006D0EB4"/>
    <w:rsid w:val="006D2505"/>
    <w:rsid w:val="006D28D7"/>
    <w:rsid w:val="006D2B15"/>
    <w:rsid w:val="006D30AA"/>
    <w:rsid w:val="006D32FE"/>
    <w:rsid w:val="006D3424"/>
    <w:rsid w:val="006D4A25"/>
    <w:rsid w:val="006D4F51"/>
    <w:rsid w:val="006D5E17"/>
    <w:rsid w:val="006D5F9E"/>
    <w:rsid w:val="006D63C9"/>
    <w:rsid w:val="006D6432"/>
    <w:rsid w:val="006D715C"/>
    <w:rsid w:val="006D7161"/>
    <w:rsid w:val="006D726F"/>
    <w:rsid w:val="006D79DD"/>
    <w:rsid w:val="006E01C1"/>
    <w:rsid w:val="006E0204"/>
    <w:rsid w:val="006E054A"/>
    <w:rsid w:val="006E0CB8"/>
    <w:rsid w:val="006E0DE8"/>
    <w:rsid w:val="006E122C"/>
    <w:rsid w:val="006E13BE"/>
    <w:rsid w:val="006E1ACE"/>
    <w:rsid w:val="006E1C79"/>
    <w:rsid w:val="006E1E9E"/>
    <w:rsid w:val="006E2564"/>
    <w:rsid w:val="006E297E"/>
    <w:rsid w:val="006E3045"/>
    <w:rsid w:val="006E3A16"/>
    <w:rsid w:val="006E3C75"/>
    <w:rsid w:val="006E453C"/>
    <w:rsid w:val="006E46F9"/>
    <w:rsid w:val="006E4917"/>
    <w:rsid w:val="006E4951"/>
    <w:rsid w:val="006E52D9"/>
    <w:rsid w:val="006E5E5C"/>
    <w:rsid w:val="006E6208"/>
    <w:rsid w:val="006E6261"/>
    <w:rsid w:val="006E74EF"/>
    <w:rsid w:val="006E7CEB"/>
    <w:rsid w:val="006F04B1"/>
    <w:rsid w:val="006F1094"/>
    <w:rsid w:val="006F10F8"/>
    <w:rsid w:val="006F113D"/>
    <w:rsid w:val="006F11FA"/>
    <w:rsid w:val="006F1D68"/>
    <w:rsid w:val="006F40BF"/>
    <w:rsid w:val="006F45EB"/>
    <w:rsid w:val="006F544B"/>
    <w:rsid w:val="006F6258"/>
    <w:rsid w:val="00700023"/>
    <w:rsid w:val="00700458"/>
    <w:rsid w:val="00700688"/>
    <w:rsid w:val="007014EB"/>
    <w:rsid w:val="007020C2"/>
    <w:rsid w:val="0070249A"/>
    <w:rsid w:val="00702E3E"/>
    <w:rsid w:val="00702EFB"/>
    <w:rsid w:val="00703410"/>
    <w:rsid w:val="00703471"/>
    <w:rsid w:val="0070373A"/>
    <w:rsid w:val="00703C7C"/>
    <w:rsid w:val="007040BA"/>
    <w:rsid w:val="00704151"/>
    <w:rsid w:val="007044F5"/>
    <w:rsid w:val="007048D0"/>
    <w:rsid w:val="00704CFA"/>
    <w:rsid w:val="007051A9"/>
    <w:rsid w:val="00705654"/>
    <w:rsid w:val="007058E8"/>
    <w:rsid w:val="00705C79"/>
    <w:rsid w:val="00706685"/>
    <w:rsid w:val="007067BB"/>
    <w:rsid w:val="00707250"/>
    <w:rsid w:val="007078C0"/>
    <w:rsid w:val="00707DD7"/>
    <w:rsid w:val="00707E90"/>
    <w:rsid w:val="007104AC"/>
    <w:rsid w:val="00711160"/>
    <w:rsid w:val="00711621"/>
    <w:rsid w:val="0071181C"/>
    <w:rsid w:val="00711896"/>
    <w:rsid w:val="0071231D"/>
    <w:rsid w:val="007126A0"/>
    <w:rsid w:val="00712702"/>
    <w:rsid w:val="007132A1"/>
    <w:rsid w:val="00713AD3"/>
    <w:rsid w:val="00713CF2"/>
    <w:rsid w:val="007144CC"/>
    <w:rsid w:val="00714CFF"/>
    <w:rsid w:val="007151D4"/>
    <w:rsid w:val="007153BB"/>
    <w:rsid w:val="0071544F"/>
    <w:rsid w:val="0071645C"/>
    <w:rsid w:val="00716764"/>
    <w:rsid w:val="00716994"/>
    <w:rsid w:val="007176B7"/>
    <w:rsid w:val="00717B55"/>
    <w:rsid w:val="00717C1B"/>
    <w:rsid w:val="0072034A"/>
    <w:rsid w:val="00720BE1"/>
    <w:rsid w:val="00720CF5"/>
    <w:rsid w:val="00721DD8"/>
    <w:rsid w:val="00723204"/>
    <w:rsid w:val="0072388C"/>
    <w:rsid w:val="007249CB"/>
    <w:rsid w:val="00725581"/>
    <w:rsid w:val="00725995"/>
    <w:rsid w:val="00725EAF"/>
    <w:rsid w:val="00726013"/>
    <w:rsid w:val="00727A2A"/>
    <w:rsid w:val="007302F5"/>
    <w:rsid w:val="00730556"/>
    <w:rsid w:val="007305ED"/>
    <w:rsid w:val="00730B9A"/>
    <w:rsid w:val="00731CFE"/>
    <w:rsid w:val="00732743"/>
    <w:rsid w:val="00733073"/>
    <w:rsid w:val="00733D51"/>
    <w:rsid w:val="0073409D"/>
    <w:rsid w:val="007344BA"/>
    <w:rsid w:val="007347A2"/>
    <w:rsid w:val="007355A6"/>
    <w:rsid w:val="00735BD9"/>
    <w:rsid w:val="00736058"/>
    <w:rsid w:val="00736F07"/>
    <w:rsid w:val="00737098"/>
    <w:rsid w:val="007370EA"/>
    <w:rsid w:val="00737554"/>
    <w:rsid w:val="007375D1"/>
    <w:rsid w:val="007409CE"/>
    <w:rsid w:val="00740A56"/>
    <w:rsid w:val="00740CE8"/>
    <w:rsid w:val="00740FBD"/>
    <w:rsid w:val="00741770"/>
    <w:rsid w:val="00741B08"/>
    <w:rsid w:val="00741EFE"/>
    <w:rsid w:val="00742496"/>
    <w:rsid w:val="007424C7"/>
    <w:rsid w:val="00743C23"/>
    <w:rsid w:val="00743EF4"/>
    <w:rsid w:val="00744335"/>
    <w:rsid w:val="007446A6"/>
    <w:rsid w:val="00744A6E"/>
    <w:rsid w:val="00744D12"/>
    <w:rsid w:val="00744F75"/>
    <w:rsid w:val="0074555B"/>
    <w:rsid w:val="00745A51"/>
    <w:rsid w:val="00745DE3"/>
    <w:rsid w:val="00747425"/>
    <w:rsid w:val="00747594"/>
    <w:rsid w:val="00747862"/>
    <w:rsid w:val="00747E36"/>
    <w:rsid w:val="00750089"/>
    <w:rsid w:val="0075011A"/>
    <w:rsid w:val="007505CC"/>
    <w:rsid w:val="007505F6"/>
    <w:rsid w:val="00750812"/>
    <w:rsid w:val="00750919"/>
    <w:rsid w:val="00750C10"/>
    <w:rsid w:val="007515E3"/>
    <w:rsid w:val="0075184F"/>
    <w:rsid w:val="00751B93"/>
    <w:rsid w:val="00752647"/>
    <w:rsid w:val="0075317B"/>
    <w:rsid w:val="007536F2"/>
    <w:rsid w:val="00753918"/>
    <w:rsid w:val="00753B56"/>
    <w:rsid w:val="00754533"/>
    <w:rsid w:val="00755396"/>
    <w:rsid w:val="00755AB2"/>
    <w:rsid w:val="00755E43"/>
    <w:rsid w:val="00756964"/>
    <w:rsid w:val="0076023B"/>
    <w:rsid w:val="00760314"/>
    <w:rsid w:val="00760512"/>
    <w:rsid w:val="00760601"/>
    <w:rsid w:val="00760F78"/>
    <w:rsid w:val="007610D2"/>
    <w:rsid w:val="00761135"/>
    <w:rsid w:val="00761265"/>
    <w:rsid w:val="00761620"/>
    <w:rsid w:val="00761DF6"/>
    <w:rsid w:val="007627BD"/>
    <w:rsid w:val="00763095"/>
    <w:rsid w:val="00763675"/>
    <w:rsid w:val="00763B29"/>
    <w:rsid w:val="00763E56"/>
    <w:rsid w:val="0076400B"/>
    <w:rsid w:val="007640A9"/>
    <w:rsid w:val="007642FB"/>
    <w:rsid w:val="00764B6D"/>
    <w:rsid w:val="00764C84"/>
    <w:rsid w:val="00764EF9"/>
    <w:rsid w:val="00765AD5"/>
    <w:rsid w:val="007662E6"/>
    <w:rsid w:val="00766866"/>
    <w:rsid w:val="00766BC7"/>
    <w:rsid w:val="00767E9C"/>
    <w:rsid w:val="007700F6"/>
    <w:rsid w:val="007705EA"/>
    <w:rsid w:val="00770790"/>
    <w:rsid w:val="00770D11"/>
    <w:rsid w:val="007711AC"/>
    <w:rsid w:val="00771406"/>
    <w:rsid w:val="0077210C"/>
    <w:rsid w:val="00772DA6"/>
    <w:rsid w:val="00773CBD"/>
    <w:rsid w:val="00773E87"/>
    <w:rsid w:val="007741B3"/>
    <w:rsid w:val="00774BD4"/>
    <w:rsid w:val="00774F69"/>
    <w:rsid w:val="0077544F"/>
    <w:rsid w:val="00775BB8"/>
    <w:rsid w:val="00777791"/>
    <w:rsid w:val="00777C0D"/>
    <w:rsid w:val="007805CB"/>
    <w:rsid w:val="00780B16"/>
    <w:rsid w:val="00781730"/>
    <w:rsid w:val="00781BF5"/>
    <w:rsid w:val="007825FD"/>
    <w:rsid w:val="00782C6D"/>
    <w:rsid w:val="00782F1F"/>
    <w:rsid w:val="007836C4"/>
    <w:rsid w:val="00784589"/>
    <w:rsid w:val="00785979"/>
    <w:rsid w:val="00786442"/>
    <w:rsid w:val="0078688C"/>
    <w:rsid w:val="00786A79"/>
    <w:rsid w:val="00786A9D"/>
    <w:rsid w:val="00787BDB"/>
    <w:rsid w:val="00787CAE"/>
    <w:rsid w:val="00790271"/>
    <w:rsid w:val="0079075D"/>
    <w:rsid w:val="0079090E"/>
    <w:rsid w:val="007910EE"/>
    <w:rsid w:val="0079152E"/>
    <w:rsid w:val="00791872"/>
    <w:rsid w:val="00792770"/>
    <w:rsid w:val="00792F14"/>
    <w:rsid w:val="00793929"/>
    <w:rsid w:val="00793A05"/>
    <w:rsid w:val="0079405E"/>
    <w:rsid w:val="00794925"/>
    <w:rsid w:val="00794DC1"/>
    <w:rsid w:val="007955C9"/>
    <w:rsid w:val="00796C8B"/>
    <w:rsid w:val="007978C7"/>
    <w:rsid w:val="007A0472"/>
    <w:rsid w:val="007A0DF3"/>
    <w:rsid w:val="007A0EF8"/>
    <w:rsid w:val="007A12C5"/>
    <w:rsid w:val="007A15B9"/>
    <w:rsid w:val="007A1855"/>
    <w:rsid w:val="007A1A08"/>
    <w:rsid w:val="007A1B7B"/>
    <w:rsid w:val="007A238E"/>
    <w:rsid w:val="007A24F0"/>
    <w:rsid w:val="007A31EB"/>
    <w:rsid w:val="007A3DA7"/>
    <w:rsid w:val="007A4203"/>
    <w:rsid w:val="007A43E7"/>
    <w:rsid w:val="007A4916"/>
    <w:rsid w:val="007A4B90"/>
    <w:rsid w:val="007A507F"/>
    <w:rsid w:val="007A5626"/>
    <w:rsid w:val="007A56E6"/>
    <w:rsid w:val="007A5EA2"/>
    <w:rsid w:val="007A6E68"/>
    <w:rsid w:val="007A7BDD"/>
    <w:rsid w:val="007A7D13"/>
    <w:rsid w:val="007A7EBF"/>
    <w:rsid w:val="007B00ED"/>
    <w:rsid w:val="007B0C58"/>
    <w:rsid w:val="007B10C0"/>
    <w:rsid w:val="007B13AE"/>
    <w:rsid w:val="007B2DD6"/>
    <w:rsid w:val="007B31E9"/>
    <w:rsid w:val="007B3422"/>
    <w:rsid w:val="007B3430"/>
    <w:rsid w:val="007B3D25"/>
    <w:rsid w:val="007B3F56"/>
    <w:rsid w:val="007B46C6"/>
    <w:rsid w:val="007B5DC8"/>
    <w:rsid w:val="007B6416"/>
    <w:rsid w:val="007B66C8"/>
    <w:rsid w:val="007B70A9"/>
    <w:rsid w:val="007B785E"/>
    <w:rsid w:val="007B78BA"/>
    <w:rsid w:val="007C0556"/>
    <w:rsid w:val="007C0B1A"/>
    <w:rsid w:val="007C0BD8"/>
    <w:rsid w:val="007C199D"/>
    <w:rsid w:val="007C1CDE"/>
    <w:rsid w:val="007C1CFD"/>
    <w:rsid w:val="007C22E4"/>
    <w:rsid w:val="007C247A"/>
    <w:rsid w:val="007C252F"/>
    <w:rsid w:val="007C26FF"/>
    <w:rsid w:val="007C291A"/>
    <w:rsid w:val="007C3482"/>
    <w:rsid w:val="007C3710"/>
    <w:rsid w:val="007C3C07"/>
    <w:rsid w:val="007C3E7B"/>
    <w:rsid w:val="007C44DD"/>
    <w:rsid w:val="007C5046"/>
    <w:rsid w:val="007C5894"/>
    <w:rsid w:val="007C5960"/>
    <w:rsid w:val="007C5BFA"/>
    <w:rsid w:val="007C6222"/>
    <w:rsid w:val="007C6A14"/>
    <w:rsid w:val="007C6FF2"/>
    <w:rsid w:val="007C7759"/>
    <w:rsid w:val="007C7DA0"/>
    <w:rsid w:val="007D0006"/>
    <w:rsid w:val="007D020B"/>
    <w:rsid w:val="007D0312"/>
    <w:rsid w:val="007D0503"/>
    <w:rsid w:val="007D0949"/>
    <w:rsid w:val="007D12CD"/>
    <w:rsid w:val="007D1C01"/>
    <w:rsid w:val="007D2C8A"/>
    <w:rsid w:val="007D321E"/>
    <w:rsid w:val="007D3C5C"/>
    <w:rsid w:val="007D43FB"/>
    <w:rsid w:val="007D46C5"/>
    <w:rsid w:val="007D4CB2"/>
    <w:rsid w:val="007D4D58"/>
    <w:rsid w:val="007D5EE9"/>
    <w:rsid w:val="007D7C3A"/>
    <w:rsid w:val="007E184B"/>
    <w:rsid w:val="007E196C"/>
    <w:rsid w:val="007E1972"/>
    <w:rsid w:val="007E1B32"/>
    <w:rsid w:val="007E2740"/>
    <w:rsid w:val="007E2A6B"/>
    <w:rsid w:val="007E2B65"/>
    <w:rsid w:val="007E34B3"/>
    <w:rsid w:val="007E3860"/>
    <w:rsid w:val="007E3BB3"/>
    <w:rsid w:val="007E3E1A"/>
    <w:rsid w:val="007E425F"/>
    <w:rsid w:val="007E44BA"/>
    <w:rsid w:val="007E4B52"/>
    <w:rsid w:val="007E5D73"/>
    <w:rsid w:val="007E6153"/>
    <w:rsid w:val="007E6A2A"/>
    <w:rsid w:val="007E6A81"/>
    <w:rsid w:val="007E6D72"/>
    <w:rsid w:val="007E7108"/>
    <w:rsid w:val="007E7431"/>
    <w:rsid w:val="007E76A5"/>
    <w:rsid w:val="007E795A"/>
    <w:rsid w:val="007F0593"/>
    <w:rsid w:val="007F082D"/>
    <w:rsid w:val="007F2242"/>
    <w:rsid w:val="007F2372"/>
    <w:rsid w:val="007F257D"/>
    <w:rsid w:val="007F2836"/>
    <w:rsid w:val="007F2DD4"/>
    <w:rsid w:val="007F2E4E"/>
    <w:rsid w:val="007F321E"/>
    <w:rsid w:val="007F3708"/>
    <w:rsid w:val="007F3CB8"/>
    <w:rsid w:val="007F3ED8"/>
    <w:rsid w:val="007F40C3"/>
    <w:rsid w:val="007F4225"/>
    <w:rsid w:val="007F424A"/>
    <w:rsid w:val="007F42DF"/>
    <w:rsid w:val="007F44E3"/>
    <w:rsid w:val="007F4799"/>
    <w:rsid w:val="007F47DA"/>
    <w:rsid w:val="007F493B"/>
    <w:rsid w:val="007F5144"/>
    <w:rsid w:val="007F62C5"/>
    <w:rsid w:val="007F63C3"/>
    <w:rsid w:val="007F645A"/>
    <w:rsid w:val="007F669D"/>
    <w:rsid w:val="007F6E06"/>
    <w:rsid w:val="007F70CF"/>
    <w:rsid w:val="007F74D1"/>
    <w:rsid w:val="007F7B8D"/>
    <w:rsid w:val="007F7F6F"/>
    <w:rsid w:val="00800161"/>
    <w:rsid w:val="00800959"/>
    <w:rsid w:val="00800A0F"/>
    <w:rsid w:val="00800A21"/>
    <w:rsid w:val="00800B7E"/>
    <w:rsid w:val="008015A5"/>
    <w:rsid w:val="0080169E"/>
    <w:rsid w:val="00802572"/>
    <w:rsid w:val="00802F10"/>
    <w:rsid w:val="00803921"/>
    <w:rsid w:val="008042A7"/>
    <w:rsid w:val="008045EA"/>
    <w:rsid w:val="0080481F"/>
    <w:rsid w:val="00804AAF"/>
    <w:rsid w:val="00805AEE"/>
    <w:rsid w:val="00805EFB"/>
    <w:rsid w:val="008064DF"/>
    <w:rsid w:val="00807051"/>
    <w:rsid w:val="00807151"/>
    <w:rsid w:val="00807631"/>
    <w:rsid w:val="00807A0E"/>
    <w:rsid w:val="0081006F"/>
    <w:rsid w:val="008100E6"/>
    <w:rsid w:val="00810703"/>
    <w:rsid w:val="00810D0A"/>
    <w:rsid w:val="0081200F"/>
    <w:rsid w:val="00812095"/>
    <w:rsid w:val="0081234D"/>
    <w:rsid w:val="00812C0D"/>
    <w:rsid w:val="00813368"/>
    <w:rsid w:val="00813A23"/>
    <w:rsid w:val="00813BDB"/>
    <w:rsid w:val="00813F65"/>
    <w:rsid w:val="0081461E"/>
    <w:rsid w:val="00814C1D"/>
    <w:rsid w:val="00814C9D"/>
    <w:rsid w:val="0081547F"/>
    <w:rsid w:val="0081577E"/>
    <w:rsid w:val="00816223"/>
    <w:rsid w:val="008162BE"/>
    <w:rsid w:val="00816A05"/>
    <w:rsid w:val="00816A1A"/>
    <w:rsid w:val="0081723F"/>
    <w:rsid w:val="00817D4F"/>
    <w:rsid w:val="00820049"/>
    <w:rsid w:val="00820E14"/>
    <w:rsid w:val="00820F33"/>
    <w:rsid w:val="008218D4"/>
    <w:rsid w:val="00821E5D"/>
    <w:rsid w:val="008227A1"/>
    <w:rsid w:val="008228BA"/>
    <w:rsid w:val="00822F7A"/>
    <w:rsid w:val="008231E9"/>
    <w:rsid w:val="00823C5F"/>
    <w:rsid w:val="008243F3"/>
    <w:rsid w:val="00824543"/>
    <w:rsid w:val="00824A29"/>
    <w:rsid w:val="00824CE7"/>
    <w:rsid w:val="00824D19"/>
    <w:rsid w:val="008254C7"/>
    <w:rsid w:val="0082638F"/>
    <w:rsid w:val="008269F3"/>
    <w:rsid w:val="00827A6D"/>
    <w:rsid w:val="00827E1B"/>
    <w:rsid w:val="00830422"/>
    <w:rsid w:val="008304D7"/>
    <w:rsid w:val="008304D9"/>
    <w:rsid w:val="008305C3"/>
    <w:rsid w:val="0083081D"/>
    <w:rsid w:val="00830909"/>
    <w:rsid w:val="00830D91"/>
    <w:rsid w:val="008315DC"/>
    <w:rsid w:val="0083201E"/>
    <w:rsid w:val="00832630"/>
    <w:rsid w:val="00832AE6"/>
    <w:rsid w:val="00832D32"/>
    <w:rsid w:val="00832D50"/>
    <w:rsid w:val="00834055"/>
    <w:rsid w:val="00834860"/>
    <w:rsid w:val="00835189"/>
    <w:rsid w:val="00835755"/>
    <w:rsid w:val="00835761"/>
    <w:rsid w:val="00835872"/>
    <w:rsid w:val="00835905"/>
    <w:rsid w:val="00836B14"/>
    <w:rsid w:val="00836F43"/>
    <w:rsid w:val="00837292"/>
    <w:rsid w:val="008402A8"/>
    <w:rsid w:val="008409DA"/>
    <w:rsid w:val="0084126C"/>
    <w:rsid w:val="00842385"/>
    <w:rsid w:val="008427CB"/>
    <w:rsid w:val="008430F5"/>
    <w:rsid w:val="00843521"/>
    <w:rsid w:val="00843B08"/>
    <w:rsid w:val="008444F3"/>
    <w:rsid w:val="00844B14"/>
    <w:rsid w:val="00844CF8"/>
    <w:rsid w:val="008459DB"/>
    <w:rsid w:val="00845BDA"/>
    <w:rsid w:val="00845E23"/>
    <w:rsid w:val="00847059"/>
    <w:rsid w:val="008474DF"/>
    <w:rsid w:val="0085014C"/>
    <w:rsid w:val="008506CE"/>
    <w:rsid w:val="00850779"/>
    <w:rsid w:val="008508B4"/>
    <w:rsid w:val="00850E5B"/>
    <w:rsid w:val="0085154D"/>
    <w:rsid w:val="008525DE"/>
    <w:rsid w:val="00852962"/>
    <w:rsid w:val="00853079"/>
    <w:rsid w:val="0085313A"/>
    <w:rsid w:val="00853716"/>
    <w:rsid w:val="00853A68"/>
    <w:rsid w:val="00853C6C"/>
    <w:rsid w:val="00854797"/>
    <w:rsid w:val="00855A9D"/>
    <w:rsid w:val="00855B50"/>
    <w:rsid w:val="0085611E"/>
    <w:rsid w:val="00856140"/>
    <w:rsid w:val="00856EF2"/>
    <w:rsid w:val="00856FC7"/>
    <w:rsid w:val="008570AB"/>
    <w:rsid w:val="008575C4"/>
    <w:rsid w:val="008602D5"/>
    <w:rsid w:val="00860754"/>
    <w:rsid w:val="008609A9"/>
    <w:rsid w:val="00860B16"/>
    <w:rsid w:val="0086153A"/>
    <w:rsid w:val="0086180B"/>
    <w:rsid w:val="0086212B"/>
    <w:rsid w:val="00862ADC"/>
    <w:rsid w:val="00863BE5"/>
    <w:rsid w:val="00863D24"/>
    <w:rsid w:val="0086406B"/>
    <w:rsid w:val="008645A5"/>
    <w:rsid w:val="0086462E"/>
    <w:rsid w:val="00864890"/>
    <w:rsid w:val="00864A68"/>
    <w:rsid w:val="00864BCE"/>
    <w:rsid w:val="00866722"/>
    <w:rsid w:val="00866F19"/>
    <w:rsid w:val="008704C6"/>
    <w:rsid w:val="00870CF8"/>
    <w:rsid w:val="00870D06"/>
    <w:rsid w:val="008713E8"/>
    <w:rsid w:val="008722FA"/>
    <w:rsid w:val="0087248B"/>
    <w:rsid w:val="00872EB4"/>
    <w:rsid w:val="00872EDC"/>
    <w:rsid w:val="008733F3"/>
    <w:rsid w:val="00873EA4"/>
    <w:rsid w:val="00875245"/>
    <w:rsid w:val="008754CC"/>
    <w:rsid w:val="00875916"/>
    <w:rsid w:val="00875B60"/>
    <w:rsid w:val="00876F13"/>
    <w:rsid w:val="008779FD"/>
    <w:rsid w:val="00877BE9"/>
    <w:rsid w:val="00877E34"/>
    <w:rsid w:val="00880E81"/>
    <w:rsid w:val="00880FFE"/>
    <w:rsid w:val="008818B0"/>
    <w:rsid w:val="0088216F"/>
    <w:rsid w:val="00882207"/>
    <w:rsid w:val="0088223D"/>
    <w:rsid w:val="0088261B"/>
    <w:rsid w:val="00882B32"/>
    <w:rsid w:val="00882D95"/>
    <w:rsid w:val="008836B3"/>
    <w:rsid w:val="00883EBA"/>
    <w:rsid w:val="0088472E"/>
    <w:rsid w:val="008856AD"/>
    <w:rsid w:val="008857A7"/>
    <w:rsid w:val="00886003"/>
    <w:rsid w:val="0088602A"/>
    <w:rsid w:val="00886CCE"/>
    <w:rsid w:val="0088743A"/>
    <w:rsid w:val="00887BCC"/>
    <w:rsid w:val="008904D1"/>
    <w:rsid w:val="00890709"/>
    <w:rsid w:val="00890FAE"/>
    <w:rsid w:val="0089158B"/>
    <w:rsid w:val="008917AF"/>
    <w:rsid w:val="00891A5C"/>
    <w:rsid w:val="0089200A"/>
    <w:rsid w:val="00892CF1"/>
    <w:rsid w:val="00893651"/>
    <w:rsid w:val="00893755"/>
    <w:rsid w:val="008938EE"/>
    <w:rsid w:val="00893991"/>
    <w:rsid w:val="00893C37"/>
    <w:rsid w:val="00893D98"/>
    <w:rsid w:val="008940B3"/>
    <w:rsid w:val="00894178"/>
    <w:rsid w:val="00894397"/>
    <w:rsid w:val="00894875"/>
    <w:rsid w:val="00894B66"/>
    <w:rsid w:val="0089587A"/>
    <w:rsid w:val="00895CD4"/>
    <w:rsid w:val="0089657E"/>
    <w:rsid w:val="00896A4D"/>
    <w:rsid w:val="00896D6F"/>
    <w:rsid w:val="00896E89"/>
    <w:rsid w:val="008970FC"/>
    <w:rsid w:val="00897112"/>
    <w:rsid w:val="008971F2"/>
    <w:rsid w:val="00897A2C"/>
    <w:rsid w:val="00897A41"/>
    <w:rsid w:val="00897C35"/>
    <w:rsid w:val="008A1310"/>
    <w:rsid w:val="008A157B"/>
    <w:rsid w:val="008A2544"/>
    <w:rsid w:val="008A25A8"/>
    <w:rsid w:val="008A2A5D"/>
    <w:rsid w:val="008A2C4C"/>
    <w:rsid w:val="008A3723"/>
    <w:rsid w:val="008A37B8"/>
    <w:rsid w:val="008A3CB5"/>
    <w:rsid w:val="008A40B7"/>
    <w:rsid w:val="008A47C4"/>
    <w:rsid w:val="008A4809"/>
    <w:rsid w:val="008A4DD2"/>
    <w:rsid w:val="008A5286"/>
    <w:rsid w:val="008A54AE"/>
    <w:rsid w:val="008A5C69"/>
    <w:rsid w:val="008A6631"/>
    <w:rsid w:val="008A68FD"/>
    <w:rsid w:val="008A6979"/>
    <w:rsid w:val="008A6FA8"/>
    <w:rsid w:val="008A7696"/>
    <w:rsid w:val="008A7768"/>
    <w:rsid w:val="008A77B7"/>
    <w:rsid w:val="008A7BEB"/>
    <w:rsid w:val="008A7E33"/>
    <w:rsid w:val="008B05B5"/>
    <w:rsid w:val="008B082B"/>
    <w:rsid w:val="008B0EF7"/>
    <w:rsid w:val="008B131F"/>
    <w:rsid w:val="008B15C4"/>
    <w:rsid w:val="008B286E"/>
    <w:rsid w:val="008B2A83"/>
    <w:rsid w:val="008B3220"/>
    <w:rsid w:val="008B45F0"/>
    <w:rsid w:val="008B499F"/>
    <w:rsid w:val="008B5D9A"/>
    <w:rsid w:val="008B654D"/>
    <w:rsid w:val="008B67AD"/>
    <w:rsid w:val="008B694A"/>
    <w:rsid w:val="008B706E"/>
    <w:rsid w:val="008B7192"/>
    <w:rsid w:val="008B72AE"/>
    <w:rsid w:val="008B7396"/>
    <w:rsid w:val="008B76D4"/>
    <w:rsid w:val="008C02F1"/>
    <w:rsid w:val="008C0992"/>
    <w:rsid w:val="008C0D2D"/>
    <w:rsid w:val="008C0EBF"/>
    <w:rsid w:val="008C0EDB"/>
    <w:rsid w:val="008C1193"/>
    <w:rsid w:val="008C1B65"/>
    <w:rsid w:val="008C1C06"/>
    <w:rsid w:val="008C1DBB"/>
    <w:rsid w:val="008C1EDB"/>
    <w:rsid w:val="008C2F90"/>
    <w:rsid w:val="008C3EE7"/>
    <w:rsid w:val="008C49BB"/>
    <w:rsid w:val="008C4B80"/>
    <w:rsid w:val="008C50FD"/>
    <w:rsid w:val="008C595B"/>
    <w:rsid w:val="008C59E2"/>
    <w:rsid w:val="008C61FB"/>
    <w:rsid w:val="008C6259"/>
    <w:rsid w:val="008C63C1"/>
    <w:rsid w:val="008C67A8"/>
    <w:rsid w:val="008C710C"/>
    <w:rsid w:val="008C726A"/>
    <w:rsid w:val="008C7330"/>
    <w:rsid w:val="008C76E8"/>
    <w:rsid w:val="008C7A18"/>
    <w:rsid w:val="008C7B2A"/>
    <w:rsid w:val="008C7D28"/>
    <w:rsid w:val="008D0346"/>
    <w:rsid w:val="008D03F1"/>
    <w:rsid w:val="008D0420"/>
    <w:rsid w:val="008D0571"/>
    <w:rsid w:val="008D0B7F"/>
    <w:rsid w:val="008D0E2A"/>
    <w:rsid w:val="008D0F66"/>
    <w:rsid w:val="008D0FFD"/>
    <w:rsid w:val="008D1B28"/>
    <w:rsid w:val="008D2178"/>
    <w:rsid w:val="008D26D2"/>
    <w:rsid w:val="008D405A"/>
    <w:rsid w:val="008D423B"/>
    <w:rsid w:val="008D4322"/>
    <w:rsid w:val="008D4967"/>
    <w:rsid w:val="008D5501"/>
    <w:rsid w:val="008D609F"/>
    <w:rsid w:val="008D6688"/>
    <w:rsid w:val="008D67C9"/>
    <w:rsid w:val="008D6AB2"/>
    <w:rsid w:val="008D6C35"/>
    <w:rsid w:val="008D6CEA"/>
    <w:rsid w:val="008D6D65"/>
    <w:rsid w:val="008D7A1B"/>
    <w:rsid w:val="008D7B81"/>
    <w:rsid w:val="008E0A3D"/>
    <w:rsid w:val="008E1210"/>
    <w:rsid w:val="008E14CB"/>
    <w:rsid w:val="008E19DF"/>
    <w:rsid w:val="008E1A0A"/>
    <w:rsid w:val="008E2438"/>
    <w:rsid w:val="008E2732"/>
    <w:rsid w:val="008E296D"/>
    <w:rsid w:val="008E379C"/>
    <w:rsid w:val="008E3896"/>
    <w:rsid w:val="008E39CF"/>
    <w:rsid w:val="008E3FF5"/>
    <w:rsid w:val="008E490F"/>
    <w:rsid w:val="008E5002"/>
    <w:rsid w:val="008E5176"/>
    <w:rsid w:val="008E5C77"/>
    <w:rsid w:val="008E6CF2"/>
    <w:rsid w:val="008E7DFF"/>
    <w:rsid w:val="008F23A7"/>
    <w:rsid w:val="008F2840"/>
    <w:rsid w:val="008F2981"/>
    <w:rsid w:val="008F2D68"/>
    <w:rsid w:val="008F2DFC"/>
    <w:rsid w:val="008F306D"/>
    <w:rsid w:val="008F318F"/>
    <w:rsid w:val="008F410E"/>
    <w:rsid w:val="008F455F"/>
    <w:rsid w:val="008F4BBB"/>
    <w:rsid w:val="008F4BBF"/>
    <w:rsid w:val="008F4D4C"/>
    <w:rsid w:val="008F583F"/>
    <w:rsid w:val="008F5AD2"/>
    <w:rsid w:val="008F65CF"/>
    <w:rsid w:val="008F68CC"/>
    <w:rsid w:val="008F6A2A"/>
    <w:rsid w:val="008F7854"/>
    <w:rsid w:val="008F7C1D"/>
    <w:rsid w:val="008F7DFA"/>
    <w:rsid w:val="00900BFC"/>
    <w:rsid w:val="00900C32"/>
    <w:rsid w:val="0090154C"/>
    <w:rsid w:val="009016A2"/>
    <w:rsid w:val="00901836"/>
    <w:rsid w:val="00901C1A"/>
    <w:rsid w:val="00901DF2"/>
    <w:rsid w:val="00902BE7"/>
    <w:rsid w:val="009037CC"/>
    <w:rsid w:val="00903A0F"/>
    <w:rsid w:val="00904236"/>
    <w:rsid w:val="0090504C"/>
    <w:rsid w:val="00905BC4"/>
    <w:rsid w:val="00905F37"/>
    <w:rsid w:val="00906078"/>
    <w:rsid w:val="0090612F"/>
    <w:rsid w:val="009061CF"/>
    <w:rsid w:val="00906DBC"/>
    <w:rsid w:val="00907055"/>
    <w:rsid w:val="0090718C"/>
    <w:rsid w:val="0090765E"/>
    <w:rsid w:val="00907AE8"/>
    <w:rsid w:val="00907B2B"/>
    <w:rsid w:val="00907DF7"/>
    <w:rsid w:val="00907FCE"/>
    <w:rsid w:val="00910553"/>
    <w:rsid w:val="00911595"/>
    <w:rsid w:val="0091187F"/>
    <w:rsid w:val="009124A6"/>
    <w:rsid w:val="0091269E"/>
    <w:rsid w:val="00912AEA"/>
    <w:rsid w:val="009130D8"/>
    <w:rsid w:val="0091310B"/>
    <w:rsid w:val="00913852"/>
    <w:rsid w:val="0091460F"/>
    <w:rsid w:val="00914AC1"/>
    <w:rsid w:val="00915BD5"/>
    <w:rsid w:val="00915DBF"/>
    <w:rsid w:val="009162FB"/>
    <w:rsid w:val="00916459"/>
    <w:rsid w:val="009169A7"/>
    <w:rsid w:val="009176F9"/>
    <w:rsid w:val="009177E2"/>
    <w:rsid w:val="00917FDD"/>
    <w:rsid w:val="00920001"/>
    <w:rsid w:val="00921238"/>
    <w:rsid w:val="009215B5"/>
    <w:rsid w:val="00921BB8"/>
    <w:rsid w:val="00921C70"/>
    <w:rsid w:val="00921E84"/>
    <w:rsid w:val="00921EC8"/>
    <w:rsid w:val="009224DC"/>
    <w:rsid w:val="00922944"/>
    <w:rsid w:val="00922E98"/>
    <w:rsid w:val="0092420D"/>
    <w:rsid w:val="009245BE"/>
    <w:rsid w:val="00924612"/>
    <w:rsid w:val="0092498F"/>
    <w:rsid w:val="00925353"/>
    <w:rsid w:val="00925977"/>
    <w:rsid w:val="00925CA9"/>
    <w:rsid w:val="00926603"/>
    <w:rsid w:val="0092686D"/>
    <w:rsid w:val="0092697C"/>
    <w:rsid w:val="009274B1"/>
    <w:rsid w:val="00927A92"/>
    <w:rsid w:val="009309B8"/>
    <w:rsid w:val="00931A15"/>
    <w:rsid w:val="00931E2D"/>
    <w:rsid w:val="0093212E"/>
    <w:rsid w:val="00932247"/>
    <w:rsid w:val="009324BB"/>
    <w:rsid w:val="00933A78"/>
    <w:rsid w:val="00933F31"/>
    <w:rsid w:val="009345FA"/>
    <w:rsid w:val="0093490D"/>
    <w:rsid w:val="00936129"/>
    <w:rsid w:val="009368B1"/>
    <w:rsid w:val="00936BAC"/>
    <w:rsid w:val="00936EA7"/>
    <w:rsid w:val="009370F4"/>
    <w:rsid w:val="00937EC8"/>
    <w:rsid w:val="009403CC"/>
    <w:rsid w:val="009406BC"/>
    <w:rsid w:val="00940725"/>
    <w:rsid w:val="009409F0"/>
    <w:rsid w:val="00940C6E"/>
    <w:rsid w:val="009413DA"/>
    <w:rsid w:val="00941AD1"/>
    <w:rsid w:val="00943130"/>
    <w:rsid w:val="00943298"/>
    <w:rsid w:val="0094376B"/>
    <w:rsid w:val="009448F0"/>
    <w:rsid w:val="009449AE"/>
    <w:rsid w:val="00944A8D"/>
    <w:rsid w:val="00945325"/>
    <w:rsid w:val="009456FA"/>
    <w:rsid w:val="00945F88"/>
    <w:rsid w:val="00946913"/>
    <w:rsid w:val="00946FAB"/>
    <w:rsid w:val="009475B3"/>
    <w:rsid w:val="00947FFE"/>
    <w:rsid w:val="00950798"/>
    <w:rsid w:val="009509F6"/>
    <w:rsid w:val="0095177B"/>
    <w:rsid w:val="00952017"/>
    <w:rsid w:val="00952691"/>
    <w:rsid w:val="00952B12"/>
    <w:rsid w:val="00952D46"/>
    <w:rsid w:val="00952F4F"/>
    <w:rsid w:val="009538E5"/>
    <w:rsid w:val="0095397B"/>
    <w:rsid w:val="00953D86"/>
    <w:rsid w:val="0095479B"/>
    <w:rsid w:val="00954C33"/>
    <w:rsid w:val="009551E6"/>
    <w:rsid w:val="009557CE"/>
    <w:rsid w:val="00955B8E"/>
    <w:rsid w:val="0095614A"/>
    <w:rsid w:val="009565A4"/>
    <w:rsid w:val="00956EC6"/>
    <w:rsid w:val="00956EFE"/>
    <w:rsid w:val="0095712D"/>
    <w:rsid w:val="009578FE"/>
    <w:rsid w:val="009579D1"/>
    <w:rsid w:val="00960B0A"/>
    <w:rsid w:val="009616BE"/>
    <w:rsid w:val="00961703"/>
    <w:rsid w:val="009617AA"/>
    <w:rsid w:val="00961A62"/>
    <w:rsid w:val="00961F96"/>
    <w:rsid w:val="009624DC"/>
    <w:rsid w:val="0096272D"/>
    <w:rsid w:val="00962FB9"/>
    <w:rsid w:val="00963025"/>
    <w:rsid w:val="0096315B"/>
    <w:rsid w:val="00963AFF"/>
    <w:rsid w:val="00964A83"/>
    <w:rsid w:val="00964DCD"/>
    <w:rsid w:val="009658CD"/>
    <w:rsid w:val="00965976"/>
    <w:rsid w:val="009664FF"/>
    <w:rsid w:val="009666E1"/>
    <w:rsid w:val="00966BD2"/>
    <w:rsid w:val="009671A3"/>
    <w:rsid w:val="00967847"/>
    <w:rsid w:val="00967C68"/>
    <w:rsid w:val="00967D62"/>
    <w:rsid w:val="00967F6C"/>
    <w:rsid w:val="009709A2"/>
    <w:rsid w:val="009713E8"/>
    <w:rsid w:val="009715BD"/>
    <w:rsid w:val="00971D94"/>
    <w:rsid w:val="009721EC"/>
    <w:rsid w:val="009726FB"/>
    <w:rsid w:val="00972EB6"/>
    <w:rsid w:val="00973124"/>
    <w:rsid w:val="00973182"/>
    <w:rsid w:val="00973689"/>
    <w:rsid w:val="00973886"/>
    <w:rsid w:val="0097426A"/>
    <w:rsid w:val="00974292"/>
    <w:rsid w:val="00974473"/>
    <w:rsid w:val="0097453C"/>
    <w:rsid w:val="009749C9"/>
    <w:rsid w:val="00974BFD"/>
    <w:rsid w:val="00975714"/>
    <w:rsid w:val="00975DD3"/>
    <w:rsid w:val="00976333"/>
    <w:rsid w:val="00976453"/>
    <w:rsid w:val="00976600"/>
    <w:rsid w:val="00976747"/>
    <w:rsid w:val="0097678B"/>
    <w:rsid w:val="00976F07"/>
    <w:rsid w:val="009776EB"/>
    <w:rsid w:val="00977B4B"/>
    <w:rsid w:val="009803A9"/>
    <w:rsid w:val="00980AC1"/>
    <w:rsid w:val="0098119E"/>
    <w:rsid w:val="0098159E"/>
    <w:rsid w:val="00981B22"/>
    <w:rsid w:val="00981F70"/>
    <w:rsid w:val="0098248C"/>
    <w:rsid w:val="00982CBD"/>
    <w:rsid w:val="009832D1"/>
    <w:rsid w:val="009836C6"/>
    <w:rsid w:val="00983BF3"/>
    <w:rsid w:val="00984742"/>
    <w:rsid w:val="009847A9"/>
    <w:rsid w:val="0098543C"/>
    <w:rsid w:val="0098587F"/>
    <w:rsid w:val="0098636D"/>
    <w:rsid w:val="00986510"/>
    <w:rsid w:val="0098659F"/>
    <w:rsid w:val="0098732F"/>
    <w:rsid w:val="00987E61"/>
    <w:rsid w:val="00990380"/>
    <w:rsid w:val="0099057E"/>
    <w:rsid w:val="0099069D"/>
    <w:rsid w:val="00990957"/>
    <w:rsid w:val="00991018"/>
    <w:rsid w:val="009910EF"/>
    <w:rsid w:val="009915DD"/>
    <w:rsid w:val="0099165B"/>
    <w:rsid w:val="009916DA"/>
    <w:rsid w:val="00991EEC"/>
    <w:rsid w:val="009920F6"/>
    <w:rsid w:val="00992A98"/>
    <w:rsid w:val="00993001"/>
    <w:rsid w:val="009936FF"/>
    <w:rsid w:val="00993A4C"/>
    <w:rsid w:val="00993E7B"/>
    <w:rsid w:val="00994E8D"/>
    <w:rsid w:val="009959A4"/>
    <w:rsid w:val="00996CF1"/>
    <w:rsid w:val="009973D9"/>
    <w:rsid w:val="00997F2C"/>
    <w:rsid w:val="009A1678"/>
    <w:rsid w:val="009A1AB7"/>
    <w:rsid w:val="009A2C6A"/>
    <w:rsid w:val="009A35BE"/>
    <w:rsid w:val="009A37AE"/>
    <w:rsid w:val="009A3BA7"/>
    <w:rsid w:val="009A3CC1"/>
    <w:rsid w:val="009A451C"/>
    <w:rsid w:val="009A5559"/>
    <w:rsid w:val="009A5AC1"/>
    <w:rsid w:val="009A5DAC"/>
    <w:rsid w:val="009A62DB"/>
    <w:rsid w:val="009A681C"/>
    <w:rsid w:val="009A6A7B"/>
    <w:rsid w:val="009A6ACD"/>
    <w:rsid w:val="009A7017"/>
    <w:rsid w:val="009A7586"/>
    <w:rsid w:val="009A7755"/>
    <w:rsid w:val="009A7777"/>
    <w:rsid w:val="009A79A6"/>
    <w:rsid w:val="009A7D61"/>
    <w:rsid w:val="009A7F0F"/>
    <w:rsid w:val="009B0387"/>
    <w:rsid w:val="009B0627"/>
    <w:rsid w:val="009B067B"/>
    <w:rsid w:val="009B0754"/>
    <w:rsid w:val="009B0D02"/>
    <w:rsid w:val="009B1015"/>
    <w:rsid w:val="009B1AD1"/>
    <w:rsid w:val="009B1B09"/>
    <w:rsid w:val="009B1B7A"/>
    <w:rsid w:val="009B1D0A"/>
    <w:rsid w:val="009B2939"/>
    <w:rsid w:val="009B2C84"/>
    <w:rsid w:val="009B2E5A"/>
    <w:rsid w:val="009B327D"/>
    <w:rsid w:val="009B35E0"/>
    <w:rsid w:val="009B394E"/>
    <w:rsid w:val="009B3B1A"/>
    <w:rsid w:val="009B48D2"/>
    <w:rsid w:val="009B4B04"/>
    <w:rsid w:val="009B4CC8"/>
    <w:rsid w:val="009B50E0"/>
    <w:rsid w:val="009B56F4"/>
    <w:rsid w:val="009B5B63"/>
    <w:rsid w:val="009B5EA9"/>
    <w:rsid w:val="009B6205"/>
    <w:rsid w:val="009B64EA"/>
    <w:rsid w:val="009B66CA"/>
    <w:rsid w:val="009B6A01"/>
    <w:rsid w:val="009B6F6C"/>
    <w:rsid w:val="009B6FE1"/>
    <w:rsid w:val="009B7162"/>
    <w:rsid w:val="009B72E2"/>
    <w:rsid w:val="009B752F"/>
    <w:rsid w:val="009B7D5D"/>
    <w:rsid w:val="009C06F8"/>
    <w:rsid w:val="009C0A47"/>
    <w:rsid w:val="009C0EF8"/>
    <w:rsid w:val="009C1CB5"/>
    <w:rsid w:val="009C1FC3"/>
    <w:rsid w:val="009C20B0"/>
    <w:rsid w:val="009C2C87"/>
    <w:rsid w:val="009C36D9"/>
    <w:rsid w:val="009C3EEC"/>
    <w:rsid w:val="009C4714"/>
    <w:rsid w:val="009C47F1"/>
    <w:rsid w:val="009C5102"/>
    <w:rsid w:val="009C661F"/>
    <w:rsid w:val="009C684D"/>
    <w:rsid w:val="009C74CA"/>
    <w:rsid w:val="009C7969"/>
    <w:rsid w:val="009C7A1B"/>
    <w:rsid w:val="009D02B8"/>
    <w:rsid w:val="009D0377"/>
    <w:rsid w:val="009D0AA4"/>
    <w:rsid w:val="009D0D52"/>
    <w:rsid w:val="009D0F50"/>
    <w:rsid w:val="009D10E3"/>
    <w:rsid w:val="009D1AD0"/>
    <w:rsid w:val="009D1DC7"/>
    <w:rsid w:val="009D2419"/>
    <w:rsid w:val="009D24DC"/>
    <w:rsid w:val="009D2640"/>
    <w:rsid w:val="009D272A"/>
    <w:rsid w:val="009D2B2D"/>
    <w:rsid w:val="009D2B99"/>
    <w:rsid w:val="009D2DA5"/>
    <w:rsid w:val="009D3EEB"/>
    <w:rsid w:val="009D4EE9"/>
    <w:rsid w:val="009D4FC3"/>
    <w:rsid w:val="009D51F4"/>
    <w:rsid w:val="009D61B0"/>
    <w:rsid w:val="009D6237"/>
    <w:rsid w:val="009D62A8"/>
    <w:rsid w:val="009D6CE8"/>
    <w:rsid w:val="009E03B8"/>
    <w:rsid w:val="009E0668"/>
    <w:rsid w:val="009E079C"/>
    <w:rsid w:val="009E10FE"/>
    <w:rsid w:val="009E138B"/>
    <w:rsid w:val="009E2ACE"/>
    <w:rsid w:val="009E2CEE"/>
    <w:rsid w:val="009E40CF"/>
    <w:rsid w:val="009E4746"/>
    <w:rsid w:val="009E4AAF"/>
    <w:rsid w:val="009E4FD9"/>
    <w:rsid w:val="009E521B"/>
    <w:rsid w:val="009E5259"/>
    <w:rsid w:val="009E59C5"/>
    <w:rsid w:val="009E59E4"/>
    <w:rsid w:val="009E6321"/>
    <w:rsid w:val="009E6591"/>
    <w:rsid w:val="009E77B8"/>
    <w:rsid w:val="009F10C8"/>
    <w:rsid w:val="009F1640"/>
    <w:rsid w:val="009F1C88"/>
    <w:rsid w:val="009F2311"/>
    <w:rsid w:val="009F2340"/>
    <w:rsid w:val="009F239E"/>
    <w:rsid w:val="009F2D76"/>
    <w:rsid w:val="009F32DC"/>
    <w:rsid w:val="009F4327"/>
    <w:rsid w:val="009F4B26"/>
    <w:rsid w:val="009F5D17"/>
    <w:rsid w:val="009F6D1E"/>
    <w:rsid w:val="009F7560"/>
    <w:rsid w:val="009F7C95"/>
    <w:rsid w:val="00A003C4"/>
    <w:rsid w:val="00A00A2C"/>
    <w:rsid w:val="00A00D4E"/>
    <w:rsid w:val="00A0151F"/>
    <w:rsid w:val="00A02194"/>
    <w:rsid w:val="00A02558"/>
    <w:rsid w:val="00A026B0"/>
    <w:rsid w:val="00A02EEC"/>
    <w:rsid w:val="00A03111"/>
    <w:rsid w:val="00A03442"/>
    <w:rsid w:val="00A03559"/>
    <w:rsid w:val="00A035EF"/>
    <w:rsid w:val="00A03705"/>
    <w:rsid w:val="00A03A7A"/>
    <w:rsid w:val="00A03C3C"/>
    <w:rsid w:val="00A041F8"/>
    <w:rsid w:val="00A04EC1"/>
    <w:rsid w:val="00A0517B"/>
    <w:rsid w:val="00A065CD"/>
    <w:rsid w:val="00A0695F"/>
    <w:rsid w:val="00A06A8F"/>
    <w:rsid w:val="00A06FE5"/>
    <w:rsid w:val="00A0726C"/>
    <w:rsid w:val="00A072C5"/>
    <w:rsid w:val="00A07BDC"/>
    <w:rsid w:val="00A07D4B"/>
    <w:rsid w:val="00A113CE"/>
    <w:rsid w:val="00A1196F"/>
    <w:rsid w:val="00A11C65"/>
    <w:rsid w:val="00A11F35"/>
    <w:rsid w:val="00A12899"/>
    <w:rsid w:val="00A134C9"/>
    <w:rsid w:val="00A13837"/>
    <w:rsid w:val="00A14643"/>
    <w:rsid w:val="00A146ED"/>
    <w:rsid w:val="00A14BCA"/>
    <w:rsid w:val="00A15158"/>
    <w:rsid w:val="00A1562C"/>
    <w:rsid w:val="00A15B97"/>
    <w:rsid w:val="00A15E3B"/>
    <w:rsid w:val="00A16025"/>
    <w:rsid w:val="00A160FE"/>
    <w:rsid w:val="00A1642F"/>
    <w:rsid w:val="00A16862"/>
    <w:rsid w:val="00A16A0B"/>
    <w:rsid w:val="00A16AC4"/>
    <w:rsid w:val="00A16CD3"/>
    <w:rsid w:val="00A17D22"/>
    <w:rsid w:val="00A204BB"/>
    <w:rsid w:val="00A205AA"/>
    <w:rsid w:val="00A207FF"/>
    <w:rsid w:val="00A20B7F"/>
    <w:rsid w:val="00A20E02"/>
    <w:rsid w:val="00A20F38"/>
    <w:rsid w:val="00A20F3E"/>
    <w:rsid w:val="00A2312B"/>
    <w:rsid w:val="00A231FB"/>
    <w:rsid w:val="00A2335A"/>
    <w:rsid w:val="00A23926"/>
    <w:rsid w:val="00A23EEC"/>
    <w:rsid w:val="00A2495C"/>
    <w:rsid w:val="00A24FB8"/>
    <w:rsid w:val="00A24FC6"/>
    <w:rsid w:val="00A2575E"/>
    <w:rsid w:val="00A26277"/>
    <w:rsid w:val="00A262E2"/>
    <w:rsid w:val="00A27354"/>
    <w:rsid w:val="00A27B2E"/>
    <w:rsid w:val="00A27D00"/>
    <w:rsid w:val="00A27D37"/>
    <w:rsid w:val="00A27F02"/>
    <w:rsid w:val="00A27F8C"/>
    <w:rsid w:val="00A30489"/>
    <w:rsid w:val="00A3084F"/>
    <w:rsid w:val="00A30CFB"/>
    <w:rsid w:val="00A315A5"/>
    <w:rsid w:val="00A31CFF"/>
    <w:rsid w:val="00A31FA7"/>
    <w:rsid w:val="00A32378"/>
    <w:rsid w:val="00A326E6"/>
    <w:rsid w:val="00A33863"/>
    <w:rsid w:val="00A33B77"/>
    <w:rsid w:val="00A3418F"/>
    <w:rsid w:val="00A3489D"/>
    <w:rsid w:val="00A34BC3"/>
    <w:rsid w:val="00A35B45"/>
    <w:rsid w:val="00A35C0C"/>
    <w:rsid w:val="00A35DFF"/>
    <w:rsid w:val="00A36015"/>
    <w:rsid w:val="00A369A5"/>
    <w:rsid w:val="00A371B2"/>
    <w:rsid w:val="00A373FE"/>
    <w:rsid w:val="00A37760"/>
    <w:rsid w:val="00A37A60"/>
    <w:rsid w:val="00A37AA8"/>
    <w:rsid w:val="00A37C88"/>
    <w:rsid w:val="00A4140F"/>
    <w:rsid w:val="00A415F8"/>
    <w:rsid w:val="00A41C20"/>
    <w:rsid w:val="00A41E6C"/>
    <w:rsid w:val="00A42265"/>
    <w:rsid w:val="00A42AE1"/>
    <w:rsid w:val="00A43094"/>
    <w:rsid w:val="00A43505"/>
    <w:rsid w:val="00A439D3"/>
    <w:rsid w:val="00A441D8"/>
    <w:rsid w:val="00A452C0"/>
    <w:rsid w:val="00A453CA"/>
    <w:rsid w:val="00A454E9"/>
    <w:rsid w:val="00A458A0"/>
    <w:rsid w:val="00A462A7"/>
    <w:rsid w:val="00A46A46"/>
    <w:rsid w:val="00A47040"/>
    <w:rsid w:val="00A47F4D"/>
    <w:rsid w:val="00A5001F"/>
    <w:rsid w:val="00A5005D"/>
    <w:rsid w:val="00A501CD"/>
    <w:rsid w:val="00A502B1"/>
    <w:rsid w:val="00A507E5"/>
    <w:rsid w:val="00A50815"/>
    <w:rsid w:val="00A5111F"/>
    <w:rsid w:val="00A511F6"/>
    <w:rsid w:val="00A51314"/>
    <w:rsid w:val="00A513A3"/>
    <w:rsid w:val="00A52EE1"/>
    <w:rsid w:val="00A53215"/>
    <w:rsid w:val="00A536CF"/>
    <w:rsid w:val="00A53AA8"/>
    <w:rsid w:val="00A53B7F"/>
    <w:rsid w:val="00A5541F"/>
    <w:rsid w:val="00A55A4F"/>
    <w:rsid w:val="00A56446"/>
    <w:rsid w:val="00A56471"/>
    <w:rsid w:val="00A5659E"/>
    <w:rsid w:val="00A568F3"/>
    <w:rsid w:val="00A56E4F"/>
    <w:rsid w:val="00A571FC"/>
    <w:rsid w:val="00A603BC"/>
    <w:rsid w:val="00A60A18"/>
    <w:rsid w:val="00A61BC0"/>
    <w:rsid w:val="00A61C7A"/>
    <w:rsid w:val="00A61EAD"/>
    <w:rsid w:val="00A624D7"/>
    <w:rsid w:val="00A62554"/>
    <w:rsid w:val="00A627CB"/>
    <w:rsid w:val="00A62D95"/>
    <w:rsid w:val="00A63D1A"/>
    <w:rsid w:val="00A63D39"/>
    <w:rsid w:val="00A65263"/>
    <w:rsid w:val="00A65299"/>
    <w:rsid w:val="00A653B2"/>
    <w:rsid w:val="00A6578B"/>
    <w:rsid w:val="00A659EA"/>
    <w:rsid w:val="00A662B2"/>
    <w:rsid w:val="00A66B0C"/>
    <w:rsid w:val="00A67F9D"/>
    <w:rsid w:val="00A67FCC"/>
    <w:rsid w:val="00A705B7"/>
    <w:rsid w:val="00A707A2"/>
    <w:rsid w:val="00A70F19"/>
    <w:rsid w:val="00A713B7"/>
    <w:rsid w:val="00A71453"/>
    <w:rsid w:val="00A71522"/>
    <w:rsid w:val="00A7157F"/>
    <w:rsid w:val="00A71BA6"/>
    <w:rsid w:val="00A72174"/>
    <w:rsid w:val="00A72726"/>
    <w:rsid w:val="00A73A09"/>
    <w:rsid w:val="00A74646"/>
    <w:rsid w:val="00A74CA2"/>
    <w:rsid w:val="00A75753"/>
    <w:rsid w:val="00A758EB"/>
    <w:rsid w:val="00A75D6B"/>
    <w:rsid w:val="00A7630E"/>
    <w:rsid w:val="00A764AD"/>
    <w:rsid w:val="00A76F93"/>
    <w:rsid w:val="00A77219"/>
    <w:rsid w:val="00A77F06"/>
    <w:rsid w:val="00A805C9"/>
    <w:rsid w:val="00A80F6B"/>
    <w:rsid w:val="00A81223"/>
    <w:rsid w:val="00A81A66"/>
    <w:rsid w:val="00A81DF8"/>
    <w:rsid w:val="00A825B7"/>
    <w:rsid w:val="00A82A07"/>
    <w:rsid w:val="00A83480"/>
    <w:rsid w:val="00A844A3"/>
    <w:rsid w:val="00A844F7"/>
    <w:rsid w:val="00A84B0A"/>
    <w:rsid w:val="00A84D99"/>
    <w:rsid w:val="00A86253"/>
    <w:rsid w:val="00A86F43"/>
    <w:rsid w:val="00A87317"/>
    <w:rsid w:val="00A876C4"/>
    <w:rsid w:val="00A87B20"/>
    <w:rsid w:val="00A905E9"/>
    <w:rsid w:val="00A91229"/>
    <w:rsid w:val="00A9144C"/>
    <w:rsid w:val="00A91872"/>
    <w:rsid w:val="00A91C2C"/>
    <w:rsid w:val="00A92112"/>
    <w:rsid w:val="00A92120"/>
    <w:rsid w:val="00A92370"/>
    <w:rsid w:val="00A9291A"/>
    <w:rsid w:val="00A9390F"/>
    <w:rsid w:val="00A940F1"/>
    <w:rsid w:val="00A94478"/>
    <w:rsid w:val="00A94F88"/>
    <w:rsid w:val="00A950C0"/>
    <w:rsid w:val="00A95849"/>
    <w:rsid w:val="00A958B7"/>
    <w:rsid w:val="00A96406"/>
    <w:rsid w:val="00A96AD1"/>
    <w:rsid w:val="00A97630"/>
    <w:rsid w:val="00A9785F"/>
    <w:rsid w:val="00AA008E"/>
    <w:rsid w:val="00AA01F1"/>
    <w:rsid w:val="00AA05F8"/>
    <w:rsid w:val="00AA06B5"/>
    <w:rsid w:val="00AA17C0"/>
    <w:rsid w:val="00AA1AB0"/>
    <w:rsid w:val="00AA28C1"/>
    <w:rsid w:val="00AA32DE"/>
    <w:rsid w:val="00AA3B65"/>
    <w:rsid w:val="00AA3CE8"/>
    <w:rsid w:val="00AA3E60"/>
    <w:rsid w:val="00AA503A"/>
    <w:rsid w:val="00AA5220"/>
    <w:rsid w:val="00AA55BD"/>
    <w:rsid w:val="00AA6C72"/>
    <w:rsid w:val="00AA75C0"/>
    <w:rsid w:val="00AA7A34"/>
    <w:rsid w:val="00AA7B25"/>
    <w:rsid w:val="00AB0283"/>
    <w:rsid w:val="00AB12C1"/>
    <w:rsid w:val="00AB18EC"/>
    <w:rsid w:val="00AB1992"/>
    <w:rsid w:val="00AB1B84"/>
    <w:rsid w:val="00AB2007"/>
    <w:rsid w:val="00AB2096"/>
    <w:rsid w:val="00AB2575"/>
    <w:rsid w:val="00AB279A"/>
    <w:rsid w:val="00AB3708"/>
    <w:rsid w:val="00AB43F4"/>
    <w:rsid w:val="00AB4965"/>
    <w:rsid w:val="00AB4C3B"/>
    <w:rsid w:val="00AB4C90"/>
    <w:rsid w:val="00AB5033"/>
    <w:rsid w:val="00AB59CB"/>
    <w:rsid w:val="00AB5DF2"/>
    <w:rsid w:val="00AB66C3"/>
    <w:rsid w:val="00AB67D5"/>
    <w:rsid w:val="00AB6EB3"/>
    <w:rsid w:val="00AB7036"/>
    <w:rsid w:val="00AB751C"/>
    <w:rsid w:val="00AC0411"/>
    <w:rsid w:val="00AC1158"/>
    <w:rsid w:val="00AC128A"/>
    <w:rsid w:val="00AC170D"/>
    <w:rsid w:val="00AC2B68"/>
    <w:rsid w:val="00AC3904"/>
    <w:rsid w:val="00AC3C2D"/>
    <w:rsid w:val="00AC4568"/>
    <w:rsid w:val="00AC4FC8"/>
    <w:rsid w:val="00AC50E2"/>
    <w:rsid w:val="00AC53B7"/>
    <w:rsid w:val="00AC5725"/>
    <w:rsid w:val="00AC6C31"/>
    <w:rsid w:val="00AC7768"/>
    <w:rsid w:val="00AC786E"/>
    <w:rsid w:val="00AD0272"/>
    <w:rsid w:val="00AD072F"/>
    <w:rsid w:val="00AD0CE1"/>
    <w:rsid w:val="00AD1748"/>
    <w:rsid w:val="00AD2885"/>
    <w:rsid w:val="00AD2D22"/>
    <w:rsid w:val="00AD3E2D"/>
    <w:rsid w:val="00AD41C4"/>
    <w:rsid w:val="00AD610E"/>
    <w:rsid w:val="00AD6A33"/>
    <w:rsid w:val="00AD6EBE"/>
    <w:rsid w:val="00AD73CC"/>
    <w:rsid w:val="00AE007F"/>
    <w:rsid w:val="00AE09CC"/>
    <w:rsid w:val="00AE16CC"/>
    <w:rsid w:val="00AE1A8F"/>
    <w:rsid w:val="00AE29C6"/>
    <w:rsid w:val="00AE2F72"/>
    <w:rsid w:val="00AE3A47"/>
    <w:rsid w:val="00AE3D69"/>
    <w:rsid w:val="00AE44B4"/>
    <w:rsid w:val="00AE45CA"/>
    <w:rsid w:val="00AE48A3"/>
    <w:rsid w:val="00AE4A3D"/>
    <w:rsid w:val="00AE4E7E"/>
    <w:rsid w:val="00AE551C"/>
    <w:rsid w:val="00AE6522"/>
    <w:rsid w:val="00AE693C"/>
    <w:rsid w:val="00AE7969"/>
    <w:rsid w:val="00AE7AC4"/>
    <w:rsid w:val="00AE7BD2"/>
    <w:rsid w:val="00AE7D1E"/>
    <w:rsid w:val="00AE7FB8"/>
    <w:rsid w:val="00AF02F7"/>
    <w:rsid w:val="00AF156B"/>
    <w:rsid w:val="00AF2B95"/>
    <w:rsid w:val="00AF2D9E"/>
    <w:rsid w:val="00AF3CBD"/>
    <w:rsid w:val="00AF3F8A"/>
    <w:rsid w:val="00AF418A"/>
    <w:rsid w:val="00AF5134"/>
    <w:rsid w:val="00AF5667"/>
    <w:rsid w:val="00AF5CD7"/>
    <w:rsid w:val="00AF5FAD"/>
    <w:rsid w:val="00AF63F3"/>
    <w:rsid w:val="00AF6E63"/>
    <w:rsid w:val="00AF6E84"/>
    <w:rsid w:val="00AF739A"/>
    <w:rsid w:val="00AF773A"/>
    <w:rsid w:val="00AF7B03"/>
    <w:rsid w:val="00B00042"/>
    <w:rsid w:val="00B00ABA"/>
    <w:rsid w:val="00B00DF8"/>
    <w:rsid w:val="00B01E60"/>
    <w:rsid w:val="00B01FC3"/>
    <w:rsid w:val="00B02113"/>
    <w:rsid w:val="00B026F4"/>
    <w:rsid w:val="00B036AD"/>
    <w:rsid w:val="00B038BF"/>
    <w:rsid w:val="00B04009"/>
    <w:rsid w:val="00B0558B"/>
    <w:rsid w:val="00B0580A"/>
    <w:rsid w:val="00B065A6"/>
    <w:rsid w:val="00B06EA0"/>
    <w:rsid w:val="00B1116E"/>
    <w:rsid w:val="00B11487"/>
    <w:rsid w:val="00B11530"/>
    <w:rsid w:val="00B11B71"/>
    <w:rsid w:val="00B12351"/>
    <w:rsid w:val="00B125C9"/>
    <w:rsid w:val="00B13173"/>
    <w:rsid w:val="00B137A8"/>
    <w:rsid w:val="00B14380"/>
    <w:rsid w:val="00B14407"/>
    <w:rsid w:val="00B1459E"/>
    <w:rsid w:val="00B14B87"/>
    <w:rsid w:val="00B171E4"/>
    <w:rsid w:val="00B17298"/>
    <w:rsid w:val="00B1741D"/>
    <w:rsid w:val="00B17ABB"/>
    <w:rsid w:val="00B2045B"/>
    <w:rsid w:val="00B204F8"/>
    <w:rsid w:val="00B209E8"/>
    <w:rsid w:val="00B20C0A"/>
    <w:rsid w:val="00B20F87"/>
    <w:rsid w:val="00B20FE2"/>
    <w:rsid w:val="00B210F5"/>
    <w:rsid w:val="00B22B63"/>
    <w:rsid w:val="00B22D57"/>
    <w:rsid w:val="00B23374"/>
    <w:rsid w:val="00B23A9C"/>
    <w:rsid w:val="00B23D53"/>
    <w:rsid w:val="00B2409B"/>
    <w:rsid w:val="00B2448F"/>
    <w:rsid w:val="00B24F19"/>
    <w:rsid w:val="00B24FE4"/>
    <w:rsid w:val="00B25506"/>
    <w:rsid w:val="00B25678"/>
    <w:rsid w:val="00B256A0"/>
    <w:rsid w:val="00B259A7"/>
    <w:rsid w:val="00B25D43"/>
    <w:rsid w:val="00B25E1A"/>
    <w:rsid w:val="00B25FDF"/>
    <w:rsid w:val="00B26151"/>
    <w:rsid w:val="00B262C7"/>
    <w:rsid w:val="00B26941"/>
    <w:rsid w:val="00B26F05"/>
    <w:rsid w:val="00B26F8C"/>
    <w:rsid w:val="00B27015"/>
    <w:rsid w:val="00B2755E"/>
    <w:rsid w:val="00B2786D"/>
    <w:rsid w:val="00B30D2C"/>
    <w:rsid w:val="00B313AB"/>
    <w:rsid w:val="00B31892"/>
    <w:rsid w:val="00B31C77"/>
    <w:rsid w:val="00B31DAC"/>
    <w:rsid w:val="00B32136"/>
    <w:rsid w:val="00B32246"/>
    <w:rsid w:val="00B32294"/>
    <w:rsid w:val="00B328C0"/>
    <w:rsid w:val="00B32946"/>
    <w:rsid w:val="00B32A02"/>
    <w:rsid w:val="00B32ED7"/>
    <w:rsid w:val="00B33158"/>
    <w:rsid w:val="00B3409C"/>
    <w:rsid w:val="00B3461C"/>
    <w:rsid w:val="00B3469B"/>
    <w:rsid w:val="00B3482C"/>
    <w:rsid w:val="00B34F1B"/>
    <w:rsid w:val="00B36EDF"/>
    <w:rsid w:val="00B3700D"/>
    <w:rsid w:val="00B371C7"/>
    <w:rsid w:val="00B37948"/>
    <w:rsid w:val="00B37A4C"/>
    <w:rsid w:val="00B37ADE"/>
    <w:rsid w:val="00B4015A"/>
    <w:rsid w:val="00B40552"/>
    <w:rsid w:val="00B406A0"/>
    <w:rsid w:val="00B413D4"/>
    <w:rsid w:val="00B41671"/>
    <w:rsid w:val="00B422DD"/>
    <w:rsid w:val="00B4232F"/>
    <w:rsid w:val="00B42514"/>
    <w:rsid w:val="00B4255A"/>
    <w:rsid w:val="00B43400"/>
    <w:rsid w:val="00B43D97"/>
    <w:rsid w:val="00B443EF"/>
    <w:rsid w:val="00B445ED"/>
    <w:rsid w:val="00B44E74"/>
    <w:rsid w:val="00B45454"/>
    <w:rsid w:val="00B458D7"/>
    <w:rsid w:val="00B45AF0"/>
    <w:rsid w:val="00B45D1F"/>
    <w:rsid w:val="00B47097"/>
    <w:rsid w:val="00B47A8E"/>
    <w:rsid w:val="00B504C9"/>
    <w:rsid w:val="00B50670"/>
    <w:rsid w:val="00B52A4E"/>
    <w:rsid w:val="00B530BA"/>
    <w:rsid w:val="00B53576"/>
    <w:rsid w:val="00B53676"/>
    <w:rsid w:val="00B53948"/>
    <w:rsid w:val="00B549EC"/>
    <w:rsid w:val="00B556D1"/>
    <w:rsid w:val="00B5578C"/>
    <w:rsid w:val="00B559BB"/>
    <w:rsid w:val="00B55A21"/>
    <w:rsid w:val="00B55BBD"/>
    <w:rsid w:val="00B55ECF"/>
    <w:rsid w:val="00B565D5"/>
    <w:rsid w:val="00B56692"/>
    <w:rsid w:val="00B57035"/>
    <w:rsid w:val="00B57145"/>
    <w:rsid w:val="00B5740F"/>
    <w:rsid w:val="00B57471"/>
    <w:rsid w:val="00B575F3"/>
    <w:rsid w:val="00B6008F"/>
    <w:rsid w:val="00B60303"/>
    <w:rsid w:val="00B6053F"/>
    <w:rsid w:val="00B60D50"/>
    <w:rsid w:val="00B61858"/>
    <w:rsid w:val="00B61B18"/>
    <w:rsid w:val="00B61B59"/>
    <w:rsid w:val="00B62462"/>
    <w:rsid w:val="00B62AEA"/>
    <w:rsid w:val="00B63616"/>
    <w:rsid w:val="00B63E52"/>
    <w:rsid w:val="00B63E53"/>
    <w:rsid w:val="00B6451B"/>
    <w:rsid w:val="00B646AB"/>
    <w:rsid w:val="00B649D0"/>
    <w:rsid w:val="00B64DDD"/>
    <w:rsid w:val="00B653E0"/>
    <w:rsid w:val="00B658B1"/>
    <w:rsid w:val="00B658D6"/>
    <w:rsid w:val="00B65AF0"/>
    <w:rsid w:val="00B65D2F"/>
    <w:rsid w:val="00B661FF"/>
    <w:rsid w:val="00B663FC"/>
    <w:rsid w:val="00B66912"/>
    <w:rsid w:val="00B671BF"/>
    <w:rsid w:val="00B67425"/>
    <w:rsid w:val="00B70214"/>
    <w:rsid w:val="00B71615"/>
    <w:rsid w:val="00B71AB4"/>
    <w:rsid w:val="00B71F5E"/>
    <w:rsid w:val="00B72934"/>
    <w:rsid w:val="00B72AC2"/>
    <w:rsid w:val="00B72DF5"/>
    <w:rsid w:val="00B73936"/>
    <w:rsid w:val="00B74916"/>
    <w:rsid w:val="00B74C75"/>
    <w:rsid w:val="00B75155"/>
    <w:rsid w:val="00B75DD9"/>
    <w:rsid w:val="00B76208"/>
    <w:rsid w:val="00B766D7"/>
    <w:rsid w:val="00B76D31"/>
    <w:rsid w:val="00B77B0A"/>
    <w:rsid w:val="00B805BA"/>
    <w:rsid w:val="00B80884"/>
    <w:rsid w:val="00B81297"/>
    <w:rsid w:val="00B822E3"/>
    <w:rsid w:val="00B82317"/>
    <w:rsid w:val="00B83EA4"/>
    <w:rsid w:val="00B8507D"/>
    <w:rsid w:val="00B85125"/>
    <w:rsid w:val="00B85510"/>
    <w:rsid w:val="00B857EA"/>
    <w:rsid w:val="00B85C97"/>
    <w:rsid w:val="00B860CD"/>
    <w:rsid w:val="00B8619E"/>
    <w:rsid w:val="00B86984"/>
    <w:rsid w:val="00B86D59"/>
    <w:rsid w:val="00B874A2"/>
    <w:rsid w:val="00B90370"/>
    <w:rsid w:val="00B90B50"/>
    <w:rsid w:val="00B90CC7"/>
    <w:rsid w:val="00B914BC"/>
    <w:rsid w:val="00B924D6"/>
    <w:rsid w:val="00B92960"/>
    <w:rsid w:val="00B92D9D"/>
    <w:rsid w:val="00B92DD2"/>
    <w:rsid w:val="00B92FF3"/>
    <w:rsid w:val="00B93168"/>
    <w:rsid w:val="00B94281"/>
    <w:rsid w:val="00B948AD"/>
    <w:rsid w:val="00B94984"/>
    <w:rsid w:val="00B95C59"/>
    <w:rsid w:val="00B97326"/>
    <w:rsid w:val="00BA037B"/>
    <w:rsid w:val="00BA03C1"/>
    <w:rsid w:val="00BA1C06"/>
    <w:rsid w:val="00BA1D30"/>
    <w:rsid w:val="00BA1DA4"/>
    <w:rsid w:val="00BA1DBC"/>
    <w:rsid w:val="00BA1DF2"/>
    <w:rsid w:val="00BA2361"/>
    <w:rsid w:val="00BA2FE4"/>
    <w:rsid w:val="00BA379C"/>
    <w:rsid w:val="00BA37D0"/>
    <w:rsid w:val="00BA3882"/>
    <w:rsid w:val="00BA394E"/>
    <w:rsid w:val="00BA46BD"/>
    <w:rsid w:val="00BA4A2B"/>
    <w:rsid w:val="00BA6090"/>
    <w:rsid w:val="00BA6158"/>
    <w:rsid w:val="00BA71CF"/>
    <w:rsid w:val="00BA79DC"/>
    <w:rsid w:val="00BA7BEB"/>
    <w:rsid w:val="00BA7E31"/>
    <w:rsid w:val="00BB00A9"/>
    <w:rsid w:val="00BB046B"/>
    <w:rsid w:val="00BB083C"/>
    <w:rsid w:val="00BB0BBF"/>
    <w:rsid w:val="00BB1370"/>
    <w:rsid w:val="00BB2DAB"/>
    <w:rsid w:val="00BB3175"/>
    <w:rsid w:val="00BB323A"/>
    <w:rsid w:val="00BB3A5A"/>
    <w:rsid w:val="00BB3CEE"/>
    <w:rsid w:val="00BB3F1F"/>
    <w:rsid w:val="00BB3FA8"/>
    <w:rsid w:val="00BB4009"/>
    <w:rsid w:val="00BB4486"/>
    <w:rsid w:val="00BB54BF"/>
    <w:rsid w:val="00BB5AC8"/>
    <w:rsid w:val="00BB5BEB"/>
    <w:rsid w:val="00BB66AF"/>
    <w:rsid w:val="00BB66BA"/>
    <w:rsid w:val="00BB6C3E"/>
    <w:rsid w:val="00BB7ECC"/>
    <w:rsid w:val="00BC02DD"/>
    <w:rsid w:val="00BC0660"/>
    <w:rsid w:val="00BC092E"/>
    <w:rsid w:val="00BC0A07"/>
    <w:rsid w:val="00BC0D1B"/>
    <w:rsid w:val="00BC120D"/>
    <w:rsid w:val="00BC12BF"/>
    <w:rsid w:val="00BC145E"/>
    <w:rsid w:val="00BC19D1"/>
    <w:rsid w:val="00BC1B80"/>
    <w:rsid w:val="00BC1B96"/>
    <w:rsid w:val="00BC237B"/>
    <w:rsid w:val="00BC2757"/>
    <w:rsid w:val="00BC3A64"/>
    <w:rsid w:val="00BC3C22"/>
    <w:rsid w:val="00BC3F71"/>
    <w:rsid w:val="00BC4B10"/>
    <w:rsid w:val="00BC4FD6"/>
    <w:rsid w:val="00BC5552"/>
    <w:rsid w:val="00BC5900"/>
    <w:rsid w:val="00BC5EDB"/>
    <w:rsid w:val="00BC6C44"/>
    <w:rsid w:val="00BC70FF"/>
    <w:rsid w:val="00BC7C04"/>
    <w:rsid w:val="00BC7D96"/>
    <w:rsid w:val="00BC7DC5"/>
    <w:rsid w:val="00BD012E"/>
    <w:rsid w:val="00BD02FB"/>
    <w:rsid w:val="00BD1336"/>
    <w:rsid w:val="00BD1475"/>
    <w:rsid w:val="00BD248D"/>
    <w:rsid w:val="00BD265D"/>
    <w:rsid w:val="00BD2991"/>
    <w:rsid w:val="00BD2A26"/>
    <w:rsid w:val="00BD2E6E"/>
    <w:rsid w:val="00BD3761"/>
    <w:rsid w:val="00BD38AC"/>
    <w:rsid w:val="00BD392B"/>
    <w:rsid w:val="00BD4F74"/>
    <w:rsid w:val="00BD5DF1"/>
    <w:rsid w:val="00BD65BC"/>
    <w:rsid w:val="00BD6679"/>
    <w:rsid w:val="00BD6B7C"/>
    <w:rsid w:val="00BD6F84"/>
    <w:rsid w:val="00BD70A7"/>
    <w:rsid w:val="00BD74CE"/>
    <w:rsid w:val="00BD7CDA"/>
    <w:rsid w:val="00BD7CF5"/>
    <w:rsid w:val="00BE119D"/>
    <w:rsid w:val="00BE1324"/>
    <w:rsid w:val="00BE1718"/>
    <w:rsid w:val="00BE1940"/>
    <w:rsid w:val="00BE25A9"/>
    <w:rsid w:val="00BE29A4"/>
    <w:rsid w:val="00BE2CCF"/>
    <w:rsid w:val="00BE2CE3"/>
    <w:rsid w:val="00BE2DCB"/>
    <w:rsid w:val="00BE3017"/>
    <w:rsid w:val="00BE3B99"/>
    <w:rsid w:val="00BE3D1E"/>
    <w:rsid w:val="00BE3E8C"/>
    <w:rsid w:val="00BE4022"/>
    <w:rsid w:val="00BE4829"/>
    <w:rsid w:val="00BE550E"/>
    <w:rsid w:val="00BE617B"/>
    <w:rsid w:val="00BE6DC4"/>
    <w:rsid w:val="00BE7B65"/>
    <w:rsid w:val="00BE7F5D"/>
    <w:rsid w:val="00BF0666"/>
    <w:rsid w:val="00BF0805"/>
    <w:rsid w:val="00BF102F"/>
    <w:rsid w:val="00BF1357"/>
    <w:rsid w:val="00BF1429"/>
    <w:rsid w:val="00BF1875"/>
    <w:rsid w:val="00BF1E15"/>
    <w:rsid w:val="00BF2B6D"/>
    <w:rsid w:val="00BF3787"/>
    <w:rsid w:val="00BF3CF7"/>
    <w:rsid w:val="00BF40C7"/>
    <w:rsid w:val="00BF498B"/>
    <w:rsid w:val="00BF4BFB"/>
    <w:rsid w:val="00BF52A2"/>
    <w:rsid w:val="00BF52D5"/>
    <w:rsid w:val="00BF5346"/>
    <w:rsid w:val="00BF584C"/>
    <w:rsid w:val="00BF5A46"/>
    <w:rsid w:val="00BF5B1F"/>
    <w:rsid w:val="00BF6961"/>
    <w:rsid w:val="00BF69F1"/>
    <w:rsid w:val="00BF70E5"/>
    <w:rsid w:val="00BF73AA"/>
    <w:rsid w:val="00BF759A"/>
    <w:rsid w:val="00BF7DFA"/>
    <w:rsid w:val="00C01427"/>
    <w:rsid w:val="00C01B94"/>
    <w:rsid w:val="00C01C45"/>
    <w:rsid w:val="00C03375"/>
    <w:rsid w:val="00C0684E"/>
    <w:rsid w:val="00C06D1A"/>
    <w:rsid w:val="00C06FCF"/>
    <w:rsid w:val="00C071C5"/>
    <w:rsid w:val="00C0730A"/>
    <w:rsid w:val="00C07F14"/>
    <w:rsid w:val="00C10260"/>
    <w:rsid w:val="00C10D7D"/>
    <w:rsid w:val="00C10E6B"/>
    <w:rsid w:val="00C111A0"/>
    <w:rsid w:val="00C114FE"/>
    <w:rsid w:val="00C12275"/>
    <w:rsid w:val="00C140DA"/>
    <w:rsid w:val="00C144F7"/>
    <w:rsid w:val="00C14806"/>
    <w:rsid w:val="00C14E7E"/>
    <w:rsid w:val="00C152B4"/>
    <w:rsid w:val="00C154C6"/>
    <w:rsid w:val="00C15822"/>
    <w:rsid w:val="00C159BB"/>
    <w:rsid w:val="00C15BBF"/>
    <w:rsid w:val="00C16588"/>
    <w:rsid w:val="00C16DB3"/>
    <w:rsid w:val="00C17BF3"/>
    <w:rsid w:val="00C17E34"/>
    <w:rsid w:val="00C2008E"/>
    <w:rsid w:val="00C207AB"/>
    <w:rsid w:val="00C21167"/>
    <w:rsid w:val="00C211A6"/>
    <w:rsid w:val="00C21BBD"/>
    <w:rsid w:val="00C22E73"/>
    <w:rsid w:val="00C22EA0"/>
    <w:rsid w:val="00C243A9"/>
    <w:rsid w:val="00C2440E"/>
    <w:rsid w:val="00C245E9"/>
    <w:rsid w:val="00C24C62"/>
    <w:rsid w:val="00C24D00"/>
    <w:rsid w:val="00C2551B"/>
    <w:rsid w:val="00C260D0"/>
    <w:rsid w:val="00C2622E"/>
    <w:rsid w:val="00C26269"/>
    <w:rsid w:val="00C26459"/>
    <w:rsid w:val="00C2697E"/>
    <w:rsid w:val="00C26B6E"/>
    <w:rsid w:val="00C274D7"/>
    <w:rsid w:val="00C27896"/>
    <w:rsid w:val="00C27E37"/>
    <w:rsid w:val="00C3004F"/>
    <w:rsid w:val="00C3029C"/>
    <w:rsid w:val="00C302FD"/>
    <w:rsid w:val="00C30337"/>
    <w:rsid w:val="00C30839"/>
    <w:rsid w:val="00C30AAA"/>
    <w:rsid w:val="00C31439"/>
    <w:rsid w:val="00C3169F"/>
    <w:rsid w:val="00C318A8"/>
    <w:rsid w:val="00C31CA6"/>
    <w:rsid w:val="00C3208F"/>
    <w:rsid w:val="00C32943"/>
    <w:rsid w:val="00C32A62"/>
    <w:rsid w:val="00C331D1"/>
    <w:rsid w:val="00C33946"/>
    <w:rsid w:val="00C34603"/>
    <w:rsid w:val="00C349BF"/>
    <w:rsid w:val="00C35BE3"/>
    <w:rsid w:val="00C360DE"/>
    <w:rsid w:val="00C36CBB"/>
    <w:rsid w:val="00C37210"/>
    <w:rsid w:val="00C3765D"/>
    <w:rsid w:val="00C37B9C"/>
    <w:rsid w:val="00C401C2"/>
    <w:rsid w:val="00C404E9"/>
    <w:rsid w:val="00C40B98"/>
    <w:rsid w:val="00C4153B"/>
    <w:rsid w:val="00C417E8"/>
    <w:rsid w:val="00C42CDB"/>
    <w:rsid w:val="00C43302"/>
    <w:rsid w:val="00C439FB"/>
    <w:rsid w:val="00C43A38"/>
    <w:rsid w:val="00C44547"/>
    <w:rsid w:val="00C4465C"/>
    <w:rsid w:val="00C44C06"/>
    <w:rsid w:val="00C4631E"/>
    <w:rsid w:val="00C4675A"/>
    <w:rsid w:val="00C473A3"/>
    <w:rsid w:val="00C4758A"/>
    <w:rsid w:val="00C50049"/>
    <w:rsid w:val="00C5010A"/>
    <w:rsid w:val="00C50623"/>
    <w:rsid w:val="00C506FA"/>
    <w:rsid w:val="00C50BF7"/>
    <w:rsid w:val="00C511BF"/>
    <w:rsid w:val="00C5160C"/>
    <w:rsid w:val="00C51C95"/>
    <w:rsid w:val="00C52525"/>
    <w:rsid w:val="00C52863"/>
    <w:rsid w:val="00C5298F"/>
    <w:rsid w:val="00C536C5"/>
    <w:rsid w:val="00C554C0"/>
    <w:rsid w:val="00C568A7"/>
    <w:rsid w:val="00C571B9"/>
    <w:rsid w:val="00C571E3"/>
    <w:rsid w:val="00C5741F"/>
    <w:rsid w:val="00C60C35"/>
    <w:rsid w:val="00C61CAD"/>
    <w:rsid w:val="00C61E9B"/>
    <w:rsid w:val="00C621AB"/>
    <w:rsid w:val="00C62DC4"/>
    <w:rsid w:val="00C62F23"/>
    <w:rsid w:val="00C633F6"/>
    <w:rsid w:val="00C63544"/>
    <w:rsid w:val="00C64211"/>
    <w:rsid w:val="00C64449"/>
    <w:rsid w:val="00C6488C"/>
    <w:rsid w:val="00C64A75"/>
    <w:rsid w:val="00C64C66"/>
    <w:rsid w:val="00C65471"/>
    <w:rsid w:val="00C66017"/>
    <w:rsid w:val="00C66D4F"/>
    <w:rsid w:val="00C7000B"/>
    <w:rsid w:val="00C7013F"/>
    <w:rsid w:val="00C7086C"/>
    <w:rsid w:val="00C71574"/>
    <w:rsid w:val="00C71C89"/>
    <w:rsid w:val="00C725AA"/>
    <w:rsid w:val="00C72B0E"/>
    <w:rsid w:val="00C73778"/>
    <w:rsid w:val="00C74841"/>
    <w:rsid w:val="00C74934"/>
    <w:rsid w:val="00C752E3"/>
    <w:rsid w:val="00C75A75"/>
    <w:rsid w:val="00C75E0F"/>
    <w:rsid w:val="00C76068"/>
    <w:rsid w:val="00C76127"/>
    <w:rsid w:val="00C76D84"/>
    <w:rsid w:val="00C76E21"/>
    <w:rsid w:val="00C778CC"/>
    <w:rsid w:val="00C778FC"/>
    <w:rsid w:val="00C77D66"/>
    <w:rsid w:val="00C80238"/>
    <w:rsid w:val="00C80397"/>
    <w:rsid w:val="00C80FA3"/>
    <w:rsid w:val="00C8120D"/>
    <w:rsid w:val="00C81793"/>
    <w:rsid w:val="00C81E93"/>
    <w:rsid w:val="00C820A2"/>
    <w:rsid w:val="00C820D5"/>
    <w:rsid w:val="00C8226E"/>
    <w:rsid w:val="00C822E2"/>
    <w:rsid w:val="00C8239A"/>
    <w:rsid w:val="00C8278F"/>
    <w:rsid w:val="00C83B8C"/>
    <w:rsid w:val="00C83CBC"/>
    <w:rsid w:val="00C841F1"/>
    <w:rsid w:val="00C852FE"/>
    <w:rsid w:val="00C862F5"/>
    <w:rsid w:val="00C86D8A"/>
    <w:rsid w:val="00C87211"/>
    <w:rsid w:val="00C87805"/>
    <w:rsid w:val="00C87A20"/>
    <w:rsid w:val="00C87C26"/>
    <w:rsid w:val="00C87E10"/>
    <w:rsid w:val="00C87EC1"/>
    <w:rsid w:val="00C9022C"/>
    <w:rsid w:val="00C9091F"/>
    <w:rsid w:val="00C90FCE"/>
    <w:rsid w:val="00C9113C"/>
    <w:rsid w:val="00C91272"/>
    <w:rsid w:val="00C91B71"/>
    <w:rsid w:val="00C9229C"/>
    <w:rsid w:val="00C92A30"/>
    <w:rsid w:val="00C92BB2"/>
    <w:rsid w:val="00C93F7B"/>
    <w:rsid w:val="00C94218"/>
    <w:rsid w:val="00C94503"/>
    <w:rsid w:val="00C94B4D"/>
    <w:rsid w:val="00C95698"/>
    <w:rsid w:val="00C9659F"/>
    <w:rsid w:val="00C967C0"/>
    <w:rsid w:val="00C9798F"/>
    <w:rsid w:val="00C97D19"/>
    <w:rsid w:val="00CA089E"/>
    <w:rsid w:val="00CA0A3F"/>
    <w:rsid w:val="00CA0B5F"/>
    <w:rsid w:val="00CA1681"/>
    <w:rsid w:val="00CA1F20"/>
    <w:rsid w:val="00CA20CF"/>
    <w:rsid w:val="00CA251D"/>
    <w:rsid w:val="00CA2642"/>
    <w:rsid w:val="00CA2A22"/>
    <w:rsid w:val="00CA3906"/>
    <w:rsid w:val="00CA4241"/>
    <w:rsid w:val="00CA4538"/>
    <w:rsid w:val="00CA540F"/>
    <w:rsid w:val="00CA5668"/>
    <w:rsid w:val="00CA6700"/>
    <w:rsid w:val="00CA69CE"/>
    <w:rsid w:val="00CA6E28"/>
    <w:rsid w:val="00CA6E5E"/>
    <w:rsid w:val="00CA707A"/>
    <w:rsid w:val="00CA71D9"/>
    <w:rsid w:val="00CA72B7"/>
    <w:rsid w:val="00CA73FE"/>
    <w:rsid w:val="00CB0463"/>
    <w:rsid w:val="00CB05B8"/>
    <w:rsid w:val="00CB05F3"/>
    <w:rsid w:val="00CB0DB5"/>
    <w:rsid w:val="00CB1371"/>
    <w:rsid w:val="00CB150C"/>
    <w:rsid w:val="00CB15C1"/>
    <w:rsid w:val="00CB1A3D"/>
    <w:rsid w:val="00CB2804"/>
    <w:rsid w:val="00CB2A00"/>
    <w:rsid w:val="00CB2B6A"/>
    <w:rsid w:val="00CB2C44"/>
    <w:rsid w:val="00CB3BAE"/>
    <w:rsid w:val="00CB41FD"/>
    <w:rsid w:val="00CB44EB"/>
    <w:rsid w:val="00CB50CC"/>
    <w:rsid w:val="00CB5491"/>
    <w:rsid w:val="00CB64BC"/>
    <w:rsid w:val="00CB68D0"/>
    <w:rsid w:val="00CB69B8"/>
    <w:rsid w:val="00CB7885"/>
    <w:rsid w:val="00CB7940"/>
    <w:rsid w:val="00CB7B13"/>
    <w:rsid w:val="00CB7B24"/>
    <w:rsid w:val="00CC013B"/>
    <w:rsid w:val="00CC18C0"/>
    <w:rsid w:val="00CC24E2"/>
    <w:rsid w:val="00CC2EDB"/>
    <w:rsid w:val="00CC3BD0"/>
    <w:rsid w:val="00CC462A"/>
    <w:rsid w:val="00CC4874"/>
    <w:rsid w:val="00CC4A88"/>
    <w:rsid w:val="00CC5C24"/>
    <w:rsid w:val="00CC5C3E"/>
    <w:rsid w:val="00CC5D60"/>
    <w:rsid w:val="00CC784B"/>
    <w:rsid w:val="00CC7883"/>
    <w:rsid w:val="00CC7924"/>
    <w:rsid w:val="00CC7B3E"/>
    <w:rsid w:val="00CC7D1A"/>
    <w:rsid w:val="00CC7D9B"/>
    <w:rsid w:val="00CD00AC"/>
    <w:rsid w:val="00CD179E"/>
    <w:rsid w:val="00CD193A"/>
    <w:rsid w:val="00CD1AB1"/>
    <w:rsid w:val="00CD20CA"/>
    <w:rsid w:val="00CD26A9"/>
    <w:rsid w:val="00CD2B88"/>
    <w:rsid w:val="00CD2BD9"/>
    <w:rsid w:val="00CD3A31"/>
    <w:rsid w:val="00CD4557"/>
    <w:rsid w:val="00CD462E"/>
    <w:rsid w:val="00CD4B30"/>
    <w:rsid w:val="00CD5CEC"/>
    <w:rsid w:val="00CD6356"/>
    <w:rsid w:val="00CD6A2F"/>
    <w:rsid w:val="00CD7097"/>
    <w:rsid w:val="00CD751D"/>
    <w:rsid w:val="00CD7A4C"/>
    <w:rsid w:val="00CD7D65"/>
    <w:rsid w:val="00CE13E2"/>
    <w:rsid w:val="00CE202A"/>
    <w:rsid w:val="00CE2552"/>
    <w:rsid w:val="00CE2936"/>
    <w:rsid w:val="00CE3AB4"/>
    <w:rsid w:val="00CE42C1"/>
    <w:rsid w:val="00CE44E5"/>
    <w:rsid w:val="00CE473E"/>
    <w:rsid w:val="00CE47F2"/>
    <w:rsid w:val="00CE516F"/>
    <w:rsid w:val="00CE58A1"/>
    <w:rsid w:val="00CE59AC"/>
    <w:rsid w:val="00CE5BE8"/>
    <w:rsid w:val="00CE5F35"/>
    <w:rsid w:val="00CE6292"/>
    <w:rsid w:val="00CE65EE"/>
    <w:rsid w:val="00CE6C57"/>
    <w:rsid w:val="00CE7BBB"/>
    <w:rsid w:val="00CF02E0"/>
    <w:rsid w:val="00CF0338"/>
    <w:rsid w:val="00CF0820"/>
    <w:rsid w:val="00CF08BB"/>
    <w:rsid w:val="00CF0AB7"/>
    <w:rsid w:val="00CF1161"/>
    <w:rsid w:val="00CF1266"/>
    <w:rsid w:val="00CF1ACA"/>
    <w:rsid w:val="00CF1CD9"/>
    <w:rsid w:val="00CF2684"/>
    <w:rsid w:val="00CF2C98"/>
    <w:rsid w:val="00CF46C0"/>
    <w:rsid w:val="00CF4BA0"/>
    <w:rsid w:val="00CF5536"/>
    <w:rsid w:val="00CF5B8E"/>
    <w:rsid w:val="00CF5BEE"/>
    <w:rsid w:val="00CF5BFB"/>
    <w:rsid w:val="00CF5DF5"/>
    <w:rsid w:val="00CF6482"/>
    <w:rsid w:val="00CF75C6"/>
    <w:rsid w:val="00CF7D93"/>
    <w:rsid w:val="00CF7DA0"/>
    <w:rsid w:val="00CF7EAD"/>
    <w:rsid w:val="00CF7F95"/>
    <w:rsid w:val="00D00DBA"/>
    <w:rsid w:val="00D00EB9"/>
    <w:rsid w:val="00D011C7"/>
    <w:rsid w:val="00D01882"/>
    <w:rsid w:val="00D01DFD"/>
    <w:rsid w:val="00D02041"/>
    <w:rsid w:val="00D02402"/>
    <w:rsid w:val="00D02E71"/>
    <w:rsid w:val="00D03261"/>
    <w:rsid w:val="00D0334A"/>
    <w:rsid w:val="00D0354D"/>
    <w:rsid w:val="00D050E2"/>
    <w:rsid w:val="00D054F9"/>
    <w:rsid w:val="00D05576"/>
    <w:rsid w:val="00D067B1"/>
    <w:rsid w:val="00D076DE"/>
    <w:rsid w:val="00D0771B"/>
    <w:rsid w:val="00D1148D"/>
    <w:rsid w:val="00D11584"/>
    <w:rsid w:val="00D12519"/>
    <w:rsid w:val="00D12635"/>
    <w:rsid w:val="00D12735"/>
    <w:rsid w:val="00D1284E"/>
    <w:rsid w:val="00D128C6"/>
    <w:rsid w:val="00D1396E"/>
    <w:rsid w:val="00D13C01"/>
    <w:rsid w:val="00D14471"/>
    <w:rsid w:val="00D1447C"/>
    <w:rsid w:val="00D14CEE"/>
    <w:rsid w:val="00D157E7"/>
    <w:rsid w:val="00D158CA"/>
    <w:rsid w:val="00D15DE2"/>
    <w:rsid w:val="00D16143"/>
    <w:rsid w:val="00D16158"/>
    <w:rsid w:val="00D1620A"/>
    <w:rsid w:val="00D16A5F"/>
    <w:rsid w:val="00D177A7"/>
    <w:rsid w:val="00D2020C"/>
    <w:rsid w:val="00D20307"/>
    <w:rsid w:val="00D21152"/>
    <w:rsid w:val="00D21669"/>
    <w:rsid w:val="00D21B4D"/>
    <w:rsid w:val="00D21CB1"/>
    <w:rsid w:val="00D222A7"/>
    <w:rsid w:val="00D22509"/>
    <w:rsid w:val="00D24811"/>
    <w:rsid w:val="00D24AEC"/>
    <w:rsid w:val="00D24C6E"/>
    <w:rsid w:val="00D259F0"/>
    <w:rsid w:val="00D259F7"/>
    <w:rsid w:val="00D26277"/>
    <w:rsid w:val="00D273E8"/>
    <w:rsid w:val="00D278D5"/>
    <w:rsid w:val="00D27D9F"/>
    <w:rsid w:val="00D308B2"/>
    <w:rsid w:val="00D31EB0"/>
    <w:rsid w:val="00D3201C"/>
    <w:rsid w:val="00D3305F"/>
    <w:rsid w:val="00D34112"/>
    <w:rsid w:val="00D34EB8"/>
    <w:rsid w:val="00D35455"/>
    <w:rsid w:val="00D359ED"/>
    <w:rsid w:val="00D35FA8"/>
    <w:rsid w:val="00D3611A"/>
    <w:rsid w:val="00D3615C"/>
    <w:rsid w:val="00D365FA"/>
    <w:rsid w:val="00D36B1B"/>
    <w:rsid w:val="00D37076"/>
    <w:rsid w:val="00D37087"/>
    <w:rsid w:val="00D37BB7"/>
    <w:rsid w:val="00D37F8F"/>
    <w:rsid w:val="00D403D0"/>
    <w:rsid w:val="00D405A5"/>
    <w:rsid w:val="00D4097D"/>
    <w:rsid w:val="00D40BB6"/>
    <w:rsid w:val="00D40CAB"/>
    <w:rsid w:val="00D41848"/>
    <w:rsid w:val="00D41CA7"/>
    <w:rsid w:val="00D42157"/>
    <w:rsid w:val="00D4288A"/>
    <w:rsid w:val="00D42B44"/>
    <w:rsid w:val="00D42D42"/>
    <w:rsid w:val="00D43050"/>
    <w:rsid w:val="00D433BC"/>
    <w:rsid w:val="00D43589"/>
    <w:rsid w:val="00D4367C"/>
    <w:rsid w:val="00D43696"/>
    <w:rsid w:val="00D43F7C"/>
    <w:rsid w:val="00D44339"/>
    <w:rsid w:val="00D44C4D"/>
    <w:rsid w:val="00D44C94"/>
    <w:rsid w:val="00D451CC"/>
    <w:rsid w:val="00D454D7"/>
    <w:rsid w:val="00D45642"/>
    <w:rsid w:val="00D4572C"/>
    <w:rsid w:val="00D4573E"/>
    <w:rsid w:val="00D45ECE"/>
    <w:rsid w:val="00D4696F"/>
    <w:rsid w:val="00D46A9F"/>
    <w:rsid w:val="00D47766"/>
    <w:rsid w:val="00D50A39"/>
    <w:rsid w:val="00D50DCF"/>
    <w:rsid w:val="00D5128A"/>
    <w:rsid w:val="00D517F5"/>
    <w:rsid w:val="00D51E0E"/>
    <w:rsid w:val="00D522B4"/>
    <w:rsid w:val="00D529DA"/>
    <w:rsid w:val="00D52C4D"/>
    <w:rsid w:val="00D52CDA"/>
    <w:rsid w:val="00D52F21"/>
    <w:rsid w:val="00D53986"/>
    <w:rsid w:val="00D53BF1"/>
    <w:rsid w:val="00D54572"/>
    <w:rsid w:val="00D5482F"/>
    <w:rsid w:val="00D54B89"/>
    <w:rsid w:val="00D551F7"/>
    <w:rsid w:val="00D55AA2"/>
    <w:rsid w:val="00D55BA0"/>
    <w:rsid w:val="00D55F18"/>
    <w:rsid w:val="00D55FF3"/>
    <w:rsid w:val="00D566B9"/>
    <w:rsid w:val="00D56704"/>
    <w:rsid w:val="00D56AAB"/>
    <w:rsid w:val="00D57C1B"/>
    <w:rsid w:val="00D57CBD"/>
    <w:rsid w:val="00D6104A"/>
    <w:rsid w:val="00D61827"/>
    <w:rsid w:val="00D61EBE"/>
    <w:rsid w:val="00D62D60"/>
    <w:rsid w:val="00D62EFB"/>
    <w:rsid w:val="00D63053"/>
    <w:rsid w:val="00D633E7"/>
    <w:rsid w:val="00D63CD0"/>
    <w:rsid w:val="00D6464F"/>
    <w:rsid w:val="00D649BF"/>
    <w:rsid w:val="00D64BBB"/>
    <w:rsid w:val="00D661DC"/>
    <w:rsid w:val="00D6663D"/>
    <w:rsid w:val="00D66F8E"/>
    <w:rsid w:val="00D67101"/>
    <w:rsid w:val="00D673BC"/>
    <w:rsid w:val="00D679E8"/>
    <w:rsid w:val="00D679F6"/>
    <w:rsid w:val="00D67EF4"/>
    <w:rsid w:val="00D70464"/>
    <w:rsid w:val="00D70858"/>
    <w:rsid w:val="00D70E6A"/>
    <w:rsid w:val="00D70FB0"/>
    <w:rsid w:val="00D7166D"/>
    <w:rsid w:val="00D717E7"/>
    <w:rsid w:val="00D719E6"/>
    <w:rsid w:val="00D7200F"/>
    <w:rsid w:val="00D722AF"/>
    <w:rsid w:val="00D7232B"/>
    <w:rsid w:val="00D72A93"/>
    <w:rsid w:val="00D72ADF"/>
    <w:rsid w:val="00D72D66"/>
    <w:rsid w:val="00D742A4"/>
    <w:rsid w:val="00D747FD"/>
    <w:rsid w:val="00D74959"/>
    <w:rsid w:val="00D755A7"/>
    <w:rsid w:val="00D75BBC"/>
    <w:rsid w:val="00D75F92"/>
    <w:rsid w:val="00D75FD0"/>
    <w:rsid w:val="00D7698E"/>
    <w:rsid w:val="00D76ADB"/>
    <w:rsid w:val="00D76AE6"/>
    <w:rsid w:val="00D76D30"/>
    <w:rsid w:val="00D77069"/>
    <w:rsid w:val="00D77BE6"/>
    <w:rsid w:val="00D802A4"/>
    <w:rsid w:val="00D80623"/>
    <w:rsid w:val="00D80AB4"/>
    <w:rsid w:val="00D80E7A"/>
    <w:rsid w:val="00D815E1"/>
    <w:rsid w:val="00D817C3"/>
    <w:rsid w:val="00D81AF3"/>
    <w:rsid w:val="00D8209A"/>
    <w:rsid w:val="00D82B4F"/>
    <w:rsid w:val="00D83319"/>
    <w:rsid w:val="00D8355A"/>
    <w:rsid w:val="00D83820"/>
    <w:rsid w:val="00D838E7"/>
    <w:rsid w:val="00D83CBF"/>
    <w:rsid w:val="00D83FF8"/>
    <w:rsid w:val="00D84FEF"/>
    <w:rsid w:val="00D8503D"/>
    <w:rsid w:val="00D852D8"/>
    <w:rsid w:val="00D855AE"/>
    <w:rsid w:val="00D85EE0"/>
    <w:rsid w:val="00D860C4"/>
    <w:rsid w:val="00D8656D"/>
    <w:rsid w:val="00D866CD"/>
    <w:rsid w:val="00D86D49"/>
    <w:rsid w:val="00D87362"/>
    <w:rsid w:val="00D87CCB"/>
    <w:rsid w:val="00D87E43"/>
    <w:rsid w:val="00D90300"/>
    <w:rsid w:val="00D910E5"/>
    <w:rsid w:val="00D914DD"/>
    <w:rsid w:val="00D91A2F"/>
    <w:rsid w:val="00D9220F"/>
    <w:rsid w:val="00D92674"/>
    <w:rsid w:val="00D92815"/>
    <w:rsid w:val="00D92F86"/>
    <w:rsid w:val="00D934DD"/>
    <w:rsid w:val="00D94E96"/>
    <w:rsid w:val="00D958FD"/>
    <w:rsid w:val="00D95B98"/>
    <w:rsid w:val="00D966DA"/>
    <w:rsid w:val="00D9674B"/>
    <w:rsid w:val="00D9708D"/>
    <w:rsid w:val="00D97AB5"/>
    <w:rsid w:val="00D97B49"/>
    <w:rsid w:val="00D97BE0"/>
    <w:rsid w:val="00DA0389"/>
    <w:rsid w:val="00DA06B7"/>
    <w:rsid w:val="00DA0CBE"/>
    <w:rsid w:val="00DA0D86"/>
    <w:rsid w:val="00DA108B"/>
    <w:rsid w:val="00DA16DA"/>
    <w:rsid w:val="00DA181F"/>
    <w:rsid w:val="00DA182E"/>
    <w:rsid w:val="00DA186F"/>
    <w:rsid w:val="00DA1B5F"/>
    <w:rsid w:val="00DA1C3D"/>
    <w:rsid w:val="00DA24E4"/>
    <w:rsid w:val="00DA2BCE"/>
    <w:rsid w:val="00DA34A7"/>
    <w:rsid w:val="00DA3A76"/>
    <w:rsid w:val="00DA3C0A"/>
    <w:rsid w:val="00DA4184"/>
    <w:rsid w:val="00DA45A1"/>
    <w:rsid w:val="00DA4B9B"/>
    <w:rsid w:val="00DA4C5F"/>
    <w:rsid w:val="00DA5BBE"/>
    <w:rsid w:val="00DA6208"/>
    <w:rsid w:val="00DA63F4"/>
    <w:rsid w:val="00DA69E6"/>
    <w:rsid w:val="00DA77A3"/>
    <w:rsid w:val="00DA7DBF"/>
    <w:rsid w:val="00DB05D1"/>
    <w:rsid w:val="00DB162C"/>
    <w:rsid w:val="00DB1C6B"/>
    <w:rsid w:val="00DB1EF5"/>
    <w:rsid w:val="00DB28FF"/>
    <w:rsid w:val="00DB291E"/>
    <w:rsid w:val="00DB2D3E"/>
    <w:rsid w:val="00DB2DF1"/>
    <w:rsid w:val="00DB2F9D"/>
    <w:rsid w:val="00DB30A0"/>
    <w:rsid w:val="00DB34FD"/>
    <w:rsid w:val="00DB3568"/>
    <w:rsid w:val="00DB3DB1"/>
    <w:rsid w:val="00DB4090"/>
    <w:rsid w:val="00DB437C"/>
    <w:rsid w:val="00DB4C43"/>
    <w:rsid w:val="00DB5553"/>
    <w:rsid w:val="00DB60F7"/>
    <w:rsid w:val="00DB63CA"/>
    <w:rsid w:val="00DB6AFE"/>
    <w:rsid w:val="00DB7272"/>
    <w:rsid w:val="00DB78A3"/>
    <w:rsid w:val="00DC0133"/>
    <w:rsid w:val="00DC0658"/>
    <w:rsid w:val="00DC1823"/>
    <w:rsid w:val="00DC1A0B"/>
    <w:rsid w:val="00DC2BAA"/>
    <w:rsid w:val="00DC2EB7"/>
    <w:rsid w:val="00DC2FA9"/>
    <w:rsid w:val="00DC327A"/>
    <w:rsid w:val="00DC3CC7"/>
    <w:rsid w:val="00DC3E89"/>
    <w:rsid w:val="00DC480D"/>
    <w:rsid w:val="00DC4B40"/>
    <w:rsid w:val="00DC5747"/>
    <w:rsid w:val="00DC5E06"/>
    <w:rsid w:val="00DC6545"/>
    <w:rsid w:val="00DC7471"/>
    <w:rsid w:val="00DC75F3"/>
    <w:rsid w:val="00DC7CF9"/>
    <w:rsid w:val="00DD0115"/>
    <w:rsid w:val="00DD015E"/>
    <w:rsid w:val="00DD04C9"/>
    <w:rsid w:val="00DD068C"/>
    <w:rsid w:val="00DD0DB0"/>
    <w:rsid w:val="00DD1435"/>
    <w:rsid w:val="00DD20B0"/>
    <w:rsid w:val="00DD2371"/>
    <w:rsid w:val="00DD2512"/>
    <w:rsid w:val="00DD2EFE"/>
    <w:rsid w:val="00DD31D3"/>
    <w:rsid w:val="00DD335F"/>
    <w:rsid w:val="00DD37AB"/>
    <w:rsid w:val="00DD3D3C"/>
    <w:rsid w:val="00DD3E67"/>
    <w:rsid w:val="00DD4174"/>
    <w:rsid w:val="00DD42A7"/>
    <w:rsid w:val="00DD447A"/>
    <w:rsid w:val="00DD46E9"/>
    <w:rsid w:val="00DD4931"/>
    <w:rsid w:val="00DD4E88"/>
    <w:rsid w:val="00DD5045"/>
    <w:rsid w:val="00DD515D"/>
    <w:rsid w:val="00DD5381"/>
    <w:rsid w:val="00DD556C"/>
    <w:rsid w:val="00DD56C7"/>
    <w:rsid w:val="00DD59DE"/>
    <w:rsid w:val="00DD5D0E"/>
    <w:rsid w:val="00DD5EA3"/>
    <w:rsid w:val="00DD6773"/>
    <w:rsid w:val="00DD67FB"/>
    <w:rsid w:val="00DD7E2A"/>
    <w:rsid w:val="00DE01F0"/>
    <w:rsid w:val="00DE046E"/>
    <w:rsid w:val="00DE15AF"/>
    <w:rsid w:val="00DE1939"/>
    <w:rsid w:val="00DE1947"/>
    <w:rsid w:val="00DE196C"/>
    <w:rsid w:val="00DE1ED3"/>
    <w:rsid w:val="00DE2054"/>
    <w:rsid w:val="00DE2267"/>
    <w:rsid w:val="00DE23A3"/>
    <w:rsid w:val="00DE25DA"/>
    <w:rsid w:val="00DE27C3"/>
    <w:rsid w:val="00DE2B4B"/>
    <w:rsid w:val="00DE2BE0"/>
    <w:rsid w:val="00DE2C21"/>
    <w:rsid w:val="00DE3252"/>
    <w:rsid w:val="00DE3405"/>
    <w:rsid w:val="00DE3A5D"/>
    <w:rsid w:val="00DE4421"/>
    <w:rsid w:val="00DE48C6"/>
    <w:rsid w:val="00DE5435"/>
    <w:rsid w:val="00DE72D0"/>
    <w:rsid w:val="00DF0268"/>
    <w:rsid w:val="00DF031A"/>
    <w:rsid w:val="00DF14C5"/>
    <w:rsid w:val="00DF2938"/>
    <w:rsid w:val="00DF2C8A"/>
    <w:rsid w:val="00DF3068"/>
    <w:rsid w:val="00DF3250"/>
    <w:rsid w:val="00DF33FD"/>
    <w:rsid w:val="00DF34A5"/>
    <w:rsid w:val="00DF40CD"/>
    <w:rsid w:val="00DF48AD"/>
    <w:rsid w:val="00DF4F4A"/>
    <w:rsid w:val="00DF63A5"/>
    <w:rsid w:val="00DF6C24"/>
    <w:rsid w:val="00DF6FE4"/>
    <w:rsid w:val="00DF7991"/>
    <w:rsid w:val="00DF7ADB"/>
    <w:rsid w:val="00E00D56"/>
    <w:rsid w:val="00E01729"/>
    <w:rsid w:val="00E01737"/>
    <w:rsid w:val="00E01CDA"/>
    <w:rsid w:val="00E02473"/>
    <w:rsid w:val="00E024F1"/>
    <w:rsid w:val="00E02D2A"/>
    <w:rsid w:val="00E02F59"/>
    <w:rsid w:val="00E02FCA"/>
    <w:rsid w:val="00E034F0"/>
    <w:rsid w:val="00E0519D"/>
    <w:rsid w:val="00E0565E"/>
    <w:rsid w:val="00E06075"/>
    <w:rsid w:val="00E06FB1"/>
    <w:rsid w:val="00E070D3"/>
    <w:rsid w:val="00E1022E"/>
    <w:rsid w:val="00E10313"/>
    <w:rsid w:val="00E10660"/>
    <w:rsid w:val="00E10A82"/>
    <w:rsid w:val="00E10C33"/>
    <w:rsid w:val="00E1157D"/>
    <w:rsid w:val="00E116DF"/>
    <w:rsid w:val="00E11CCD"/>
    <w:rsid w:val="00E11EB4"/>
    <w:rsid w:val="00E123A3"/>
    <w:rsid w:val="00E12DF6"/>
    <w:rsid w:val="00E1320A"/>
    <w:rsid w:val="00E13F60"/>
    <w:rsid w:val="00E144BA"/>
    <w:rsid w:val="00E147FA"/>
    <w:rsid w:val="00E1547F"/>
    <w:rsid w:val="00E1681A"/>
    <w:rsid w:val="00E16AA8"/>
    <w:rsid w:val="00E172F2"/>
    <w:rsid w:val="00E17797"/>
    <w:rsid w:val="00E177A5"/>
    <w:rsid w:val="00E17A4C"/>
    <w:rsid w:val="00E20A16"/>
    <w:rsid w:val="00E20C40"/>
    <w:rsid w:val="00E20DE1"/>
    <w:rsid w:val="00E20F32"/>
    <w:rsid w:val="00E20FE2"/>
    <w:rsid w:val="00E21608"/>
    <w:rsid w:val="00E21AC5"/>
    <w:rsid w:val="00E21FF3"/>
    <w:rsid w:val="00E23073"/>
    <w:rsid w:val="00E231AA"/>
    <w:rsid w:val="00E23289"/>
    <w:rsid w:val="00E2375E"/>
    <w:rsid w:val="00E23A34"/>
    <w:rsid w:val="00E23C4A"/>
    <w:rsid w:val="00E24359"/>
    <w:rsid w:val="00E24A7D"/>
    <w:rsid w:val="00E2521F"/>
    <w:rsid w:val="00E2532B"/>
    <w:rsid w:val="00E25C68"/>
    <w:rsid w:val="00E25E4C"/>
    <w:rsid w:val="00E2609C"/>
    <w:rsid w:val="00E266A3"/>
    <w:rsid w:val="00E267CD"/>
    <w:rsid w:val="00E26F77"/>
    <w:rsid w:val="00E27048"/>
    <w:rsid w:val="00E277DD"/>
    <w:rsid w:val="00E2793F"/>
    <w:rsid w:val="00E307B4"/>
    <w:rsid w:val="00E32787"/>
    <w:rsid w:val="00E328FE"/>
    <w:rsid w:val="00E32EA1"/>
    <w:rsid w:val="00E3398C"/>
    <w:rsid w:val="00E3493B"/>
    <w:rsid w:val="00E3534D"/>
    <w:rsid w:val="00E36599"/>
    <w:rsid w:val="00E373B5"/>
    <w:rsid w:val="00E37F74"/>
    <w:rsid w:val="00E402C2"/>
    <w:rsid w:val="00E40BFA"/>
    <w:rsid w:val="00E421C3"/>
    <w:rsid w:val="00E4232C"/>
    <w:rsid w:val="00E43202"/>
    <w:rsid w:val="00E4332C"/>
    <w:rsid w:val="00E43410"/>
    <w:rsid w:val="00E44B98"/>
    <w:rsid w:val="00E44CD8"/>
    <w:rsid w:val="00E44D8C"/>
    <w:rsid w:val="00E44DC6"/>
    <w:rsid w:val="00E44FAA"/>
    <w:rsid w:val="00E45054"/>
    <w:rsid w:val="00E45F95"/>
    <w:rsid w:val="00E462DB"/>
    <w:rsid w:val="00E46A08"/>
    <w:rsid w:val="00E46B40"/>
    <w:rsid w:val="00E46B7E"/>
    <w:rsid w:val="00E47938"/>
    <w:rsid w:val="00E47FA3"/>
    <w:rsid w:val="00E500EA"/>
    <w:rsid w:val="00E50161"/>
    <w:rsid w:val="00E5049D"/>
    <w:rsid w:val="00E50BCC"/>
    <w:rsid w:val="00E5129C"/>
    <w:rsid w:val="00E512DC"/>
    <w:rsid w:val="00E51D66"/>
    <w:rsid w:val="00E52091"/>
    <w:rsid w:val="00E52283"/>
    <w:rsid w:val="00E528EC"/>
    <w:rsid w:val="00E52FC2"/>
    <w:rsid w:val="00E53883"/>
    <w:rsid w:val="00E53AB2"/>
    <w:rsid w:val="00E53E2D"/>
    <w:rsid w:val="00E55601"/>
    <w:rsid w:val="00E55AA6"/>
    <w:rsid w:val="00E56410"/>
    <w:rsid w:val="00E5738C"/>
    <w:rsid w:val="00E576AE"/>
    <w:rsid w:val="00E57CA0"/>
    <w:rsid w:val="00E57E58"/>
    <w:rsid w:val="00E601B6"/>
    <w:rsid w:val="00E61089"/>
    <w:rsid w:val="00E62486"/>
    <w:rsid w:val="00E625CE"/>
    <w:rsid w:val="00E62644"/>
    <w:rsid w:val="00E62685"/>
    <w:rsid w:val="00E63AA4"/>
    <w:rsid w:val="00E6443A"/>
    <w:rsid w:val="00E64E3F"/>
    <w:rsid w:val="00E65A2C"/>
    <w:rsid w:val="00E65F2E"/>
    <w:rsid w:val="00E6601F"/>
    <w:rsid w:val="00E66254"/>
    <w:rsid w:val="00E66711"/>
    <w:rsid w:val="00E66AC6"/>
    <w:rsid w:val="00E66CA7"/>
    <w:rsid w:val="00E67012"/>
    <w:rsid w:val="00E67301"/>
    <w:rsid w:val="00E6759D"/>
    <w:rsid w:val="00E67D30"/>
    <w:rsid w:val="00E67E1D"/>
    <w:rsid w:val="00E710DA"/>
    <w:rsid w:val="00E721D3"/>
    <w:rsid w:val="00E72336"/>
    <w:rsid w:val="00E72406"/>
    <w:rsid w:val="00E7291C"/>
    <w:rsid w:val="00E72C83"/>
    <w:rsid w:val="00E7322A"/>
    <w:rsid w:val="00E73516"/>
    <w:rsid w:val="00E73D04"/>
    <w:rsid w:val="00E73E75"/>
    <w:rsid w:val="00E7569A"/>
    <w:rsid w:val="00E7576D"/>
    <w:rsid w:val="00E76759"/>
    <w:rsid w:val="00E76C62"/>
    <w:rsid w:val="00E76EAE"/>
    <w:rsid w:val="00E77C80"/>
    <w:rsid w:val="00E80092"/>
    <w:rsid w:val="00E804E5"/>
    <w:rsid w:val="00E80DE5"/>
    <w:rsid w:val="00E80FE7"/>
    <w:rsid w:val="00E81642"/>
    <w:rsid w:val="00E81AE2"/>
    <w:rsid w:val="00E82B72"/>
    <w:rsid w:val="00E82DCD"/>
    <w:rsid w:val="00E83234"/>
    <w:rsid w:val="00E836A7"/>
    <w:rsid w:val="00E845F4"/>
    <w:rsid w:val="00E84828"/>
    <w:rsid w:val="00E84C00"/>
    <w:rsid w:val="00E863BE"/>
    <w:rsid w:val="00E863F5"/>
    <w:rsid w:val="00E86692"/>
    <w:rsid w:val="00E86CEA"/>
    <w:rsid w:val="00E8707C"/>
    <w:rsid w:val="00E8712B"/>
    <w:rsid w:val="00E87A29"/>
    <w:rsid w:val="00E902CE"/>
    <w:rsid w:val="00E904A0"/>
    <w:rsid w:val="00E9162F"/>
    <w:rsid w:val="00E919FF"/>
    <w:rsid w:val="00E9230B"/>
    <w:rsid w:val="00E923C3"/>
    <w:rsid w:val="00E925D3"/>
    <w:rsid w:val="00E926C4"/>
    <w:rsid w:val="00E9356E"/>
    <w:rsid w:val="00E93F13"/>
    <w:rsid w:val="00E943E1"/>
    <w:rsid w:val="00E946AB"/>
    <w:rsid w:val="00E947D9"/>
    <w:rsid w:val="00E94A0E"/>
    <w:rsid w:val="00E94D25"/>
    <w:rsid w:val="00E95831"/>
    <w:rsid w:val="00E958D2"/>
    <w:rsid w:val="00E95AAB"/>
    <w:rsid w:val="00E95DE8"/>
    <w:rsid w:val="00E961A1"/>
    <w:rsid w:val="00E966DC"/>
    <w:rsid w:val="00E96720"/>
    <w:rsid w:val="00E96B4A"/>
    <w:rsid w:val="00E9761C"/>
    <w:rsid w:val="00E97B90"/>
    <w:rsid w:val="00EA160F"/>
    <w:rsid w:val="00EA1B33"/>
    <w:rsid w:val="00EA3C45"/>
    <w:rsid w:val="00EA3FB9"/>
    <w:rsid w:val="00EA486D"/>
    <w:rsid w:val="00EA571C"/>
    <w:rsid w:val="00EA5E12"/>
    <w:rsid w:val="00EA5E26"/>
    <w:rsid w:val="00EA6622"/>
    <w:rsid w:val="00EA6FEB"/>
    <w:rsid w:val="00EA7320"/>
    <w:rsid w:val="00EA7599"/>
    <w:rsid w:val="00EA7A38"/>
    <w:rsid w:val="00EB0063"/>
    <w:rsid w:val="00EB06C5"/>
    <w:rsid w:val="00EB11F8"/>
    <w:rsid w:val="00EB1215"/>
    <w:rsid w:val="00EB1615"/>
    <w:rsid w:val="00EB3031"/>
    <w:rsid w:val="00EB3161"/>
    <w:rsid w:val="00EB361D"/>
    <w:rsid w:val="00EB3A0C"/>
    <w:rsid w:val="00EB3C22"/>
    <w:rsid w:val="00EB3D0D"/>
    <w:rsid w:val="00EB41BE"/>
    <w:rsid w:val="00EB4C1E"/>
    <w:rsid w:val="00EB4CD5"/>
    <w:rsid w:val="00EB5A5B"/>
    <w:rsid w:val="00EB6882"/>
    <w:rsid w:val="00EB6EB9"/>
    <w:rsid w:val="00EB7AE2"/>
    <w:rsid w:val="00EB7D63"/>
    <w:rsid w:val="00EB7FAE"/>
    <w:rsid w:val="00EC008C"/>
    <w:rsid w:val="00EC07AE"/>
    <w:rsid w:val="00EC0825"/>
    <w:rsid w:val="00EC0BE2"/>
    <w:rsid w:val="00EC1538"/>
    <w:rsid w:val="00EC1EB6"/>
    <w:rsid w:val="00EC2505"/>
    <w:rsid w:val="00EC331D"/>
    <w:rsid w:val="00EC36CF"/>
    <w:rsid w:val="00EC37A5"/>
    <w:rsid w:val="00EC3C33"/>
    <w:rsid w:val="00EC3D8D"/>
    <w:rsid w:val="00EC4C04"/>
    <w:rsid w:val="00EC5441"/>
    <w:rsid w:val="00EC58E8"/>
    <w:rsid w:val="00EC630C"/>
    <w:rsid w:val="00EC6AFC"/>
    <w:rsid w:val="00EC7777"/>
    <w:rsid w:val="00EC7B65"/>
    <w:rsid w:val="00EC7EA0"/>
    <w:rsid w:val="00EC7FBD"/>
    <w:rsid w:val="00ED0255"/>
    <w:rsid w:val="00ED056D"/>
    <w:rsid w:val="00ED096A"/>
    <w:rsid w:val="00ED0F93"/>
    <w:rsid w:val="00ED1515"/>
    <w:rsid w:val="00ED225C"/>
    <w:rsid w:val="00ED2527"/>
    <w:rsid w:val="00ED38FB"/>
    <w:rsid w:val="00ED3C8C"/>
    <w:rsid w:val="00ED407A"/>
    <w:rsid w:val="00ED407E"/>
    <w:rsid w:val="00ED42B2"/>
    <w:rsid w:val="00ED4903"/>
    <w:rsid w:val="00ED4970"/>
    <w:rsid w:val="00ED4AF2"/>
    <w:rsid w:val="00ED52B5"/>
    <w:rsid w:val="00ED5459"/>
    <w:rsid w:val="00ED6478"/>
    <w:rsid w:val="00ED674B"/>
    <w:rsid w:val="00ED7038"/>
    <w:rsid w:val="00ED762A"/>
    <w:rsid w:val="00ED7AC0"/>
    <w:rsid w:val="00EE042E"/>
    <w:rsid w:val="00EE0FE8"/>
    <w:rsid w:val="00EE1122"/>
    <w:rsid w:val="00EE1146"/>
    <w:rsid w:val="00EE154E"/>
    <w:rsid w:val="00EE1932"/>
    <w:rsid w:val="00EE2277"/>
    <w:rsid w:val="00EE22DE"/>
    <w:rsid w:val="00EE26B5"/>
    <w:rsid w:val="00EE279C"/>
    <w:rsid w:val="00EE3D59"/>
    <w:rsid w:val="00EE4250"/>
    <w:rsid w:val="00EE4DC3"/>
    <w:rsid w:val="00EE5A4B"/>
    <w:rsid w:val="00EE5EB3"/>
    <w:rsid w:val="00EE610D"/>
    <w:rsid w:val="00EE6587"/>
    <w:rsid w:val="00EE7530"/>
    <w:rsid w:val="00EF070D"/>
    <w:rsid w:val="00EF1263"/>
    <w:rsid w:val="00EF162D"/>
    <w:rsid w:val="00EF1661"/>
    <w:rsid w:val="00EF1727"/>
    <w:rsid w:val="00EF2138"/>
    <w:rsid w:val="00EF26B0"/>
    <w:rsid w:val="00EF27FB"/>
    <w:rsid w:val="00EF2E22"/>
    <w:rsid w:val="00EF32BD"/>
    <w:rsid w:val="00EF4071"/>
    <w:rsid w:val="00EF577E"/>
    <w:rsid w:val="00EF61AB"/>
    <w:rsid w:val="00EF70D4"/>
    <w:rsid w:val="00EF7903"/>
    <w:rsid w:val="00EF7C9B"/>
    <w:rsid w:val="00F00228"/>
    <w:rsid w:val="00F002B2"/>
    <w:rsid w:val="00F01C15"/>
    <w:rsid w:val="00F0266B"/>
    <w:rsid w:val="00F02725"/>
    <w:rsid w:val="00F02BCB"/>
    <w:rsid w:val="00F03507"/>
    <w:rsid w:val="00F036DE"/>
    <w:rsid w:val="00F0475F"/>
    <w:rsid w:val="00F04959"/>
    <w:rsid w:val="00F04BFD"/>
    <w:rsid w:val="00F05109"/>
    <w:rsid w:val="00F05EE3"/>
    <w:rsid w:val="00F06430"/>
    <w:rsid w:val="00F0661E"/>
    <w:rsid w:val="00F06CF6"/>
    <w:rsid w:val="00F072B1"/>
    <w:rsid w:val="00F0780F"/>
    <w:rsid w:val="00F0783E"/>
    <w:rsid w:val="00F07F7A"/>
    <w:rsid w:val="00F104ED"/>
    <w:rsid w:val="00F10714"/>
    <w:rsid w:val="00F11201"/>
    <w:rsid w:val="00F11451"/>
    <w:rsid w:val="00F11E67"/>
    <w:rsid w:val="00F1271C"/>
    <w:rsid w:val="00F12FED"/>
    <w:rsid w:val="00F13121"/>
    <w:rsid w:val="00F140E9"/>
    <w:rsid w:val="00F14129"/>
    <w:rsid w:val="00F142A7"/>
    <w:rsid w:val="00F142E3"/>
    <w:rsid w:val="00F142F1"/>
    <w:rsid w:val="00F14D20"/>
    <w:rsid w:val="00F14DF1"/>
    <w:rsid w:val="00F14F84"/>
    <w:rsid w:val="00F151C4"/>
    <w:rsid w:val="00F152E9"/>
    <w:rsid w:val="00F15400"/>
    <w:rsid w:val="00F156D2"/>
    <w:rsid w:val="00F16075"/>
    <w:rsid w:val="00F1671B"/>
    <w:rsid w:val="00F16987"/>
    <w:rsid w:val="00F16B8C"/>
    <w:rsid w:val="00F16DB5"/>
    <w:rsid w:val="00F16FAC"/>
    <w:rsid w:val="00F17B77"/>
    <w:rsid w:val="00F20054"/>
    <w:rsid w:val="00F200E4"/>
    <w:rsid w:val="00F21E0C"/>
    <w:rsid w:val="00F22483"/>
    <w:rsid w:val="00F22CF2"/>
    <w:rsid w:val="00F22F17"/>
    <w:rsid w:val="00F23384"/>
    <w:rsid w:val="00F23591"/>
    <w:rsid w:val="00F23B59"/>
    <w:rsid w:val="00F23C02"/>
    <w:rsid w:val="00F23CEA"/>
    <w:rsid w:val="00F24136"/>
    <w:rsid w:val="00F241DE"/>
    <w:rsid w:val="00F2543F"/>
    <w:rsid w:val="00F254E7"/>
    <w:rsid w:val="00F25947"/>
    <w:rsid w:val="00F25F1D"/>
    <w:rsid w:val="00F2735B"/>
    <w:rsid w:val="00F274C4"/>
    <w:rsid w:val="00F27C0E"/>
    <w:rsid w:val="00F305EE"/>
    <w:rsid w:val="00F31150"/>
    <w:rsid w:val="00F32385"/>
    <w:rsid w:val="00F326AC"/>
    <w:rsid w:val="00F329FA"/>
    <w:rsid w:val="00F32BE9"/>
    <w:rsid w:val="00F32FE7"/>
    <w:rsid w:val="00F33525"/>
    <w:rsid w:val="00F34022"/>
    <w:rsid w:val="00F344B6"/>
    <w:rsid w:val="00F35754"/>
    <w:rsid w:val="00F369B6"/>
    <w:rsid w:val="00F371E5"/>
    <w:rsid w:val="00F375D3"/>
    <w:rsid w:val="00F379E0"/>
    <w:rsid w:val="00F403DC"/>
    <w:rsid w:val="00F40AED"/>
    <w:rsid w:val="00F40CE0"/>
    <w:rsid w:val="00F418BA"/>
    <w:rsid w:val="00F42090"/>
    <w:rsid w:val="00F4266D"/>
    <w:rsid w:val="00F426FF"/>
    <w:rsid w:val="00F42B94"/>
    <w:rsid w:val="00F42F5A"/>
    <w:rsid w:val="00F43258"/>
    <w:rsid w:val="00F43276"/>
    <w:rsid w:val="00F43D3C"/>
    <w:rsid w:val="00F43E8F"/>
    <w:rsid w:val="00F4430C"/>
    <w:rsid w:val="00F445D8"/>
    <w:rsid w:val="00F44E3C"/>
    <w:rsid w:val="00F452E6"/>
    <w:rsid w:val="00F458A7"/>
    <w:rsid w:val="00F4594A"/>
    <w:rsid w:val="00F463EF"/>
    <w:rsid w:val="00F46BF3"/>
    <w:rsid w:val="00F46E58"/>
    <w:rsid w:val="00F477DF"/>
    <w:rsid w:val="00F500A6"/>
    <w:rsid w:val="00F5024F"/>
    <w:rsid w:val="00F50407"/>
    <w:rsid w:val="00F51A51"/>
    <w:rsid w:val="00F51C34"/>
    <w:rsid w:val="00F5286E"/>
    <w:rsid w:val="00F52B7A"/>
    <w:rsid w:val="00F52D49"/>
    <w:rsid w:val="00F531DC"/>
    <w:rsid w:val="00F532EA"/>
    <w:rsid w:val="00F53874"/>
    <w:rsid w:val="00F54248"/>
    <w:rsid w:val="00F5441E"/>
    <w:rsid w:val="00F548FD"/>
    <w:rsid w:val="00F54EA7"/>
    <w:rsid w:val="00F566C8"/>
    <w:rsid w:val="00F5670E"/>
    <w:rsid w:val="00F56F25"/>
    <w:rsid w:val="00F576D3"/>
    <w:rsid w:val="00F57E74"/>
    <w:rsid w:val="00F600D1"/>
    <w:rsid w:val="00F60CDC"/>
    <w:rsid w:val="00F60D98"/>
    <w:rsid w:val="00F62124"/>
    <w:rsid w:val="00F621F9"/>
    <w:rsid w:val="00F62817"/>
    <w:rsid w:val="00F62C67"/>
    <w:rsid w:val="00F62E19"/>
    <w:rsid w:val="00F635FB"/>
    <w:rsid w:val="00F637B7"/>
    <w:rsid w:val="00F638DA"/>
    <w:rsid w:val="00F64F3A"/>
    <w:rsid w:val="00F65249"/>
    <w:rsid w:val="00F6535D"/>
    <w:rsid w:val="00F65388"/>
    <w:rsid w:val="00F65559"/>
    <w:rsid w:val="00F6560E"/>
    <w:rsid w:val="00F658CF"/>
    <w:rsid w:val="00F65F57"/>
    <w:rsid w:val="00F663B8"/>
    <w:rsid w:val="00F66605"/>
    <w:rsid w:val="00F66F7A"/>
    <w:rsid w:val="00F670A4"/>
    <w:rsid w:val="00F67B3F"/>
    <w:rsid w:val="00F700CA"/>
    <w:rsid w:val="00F7086F"/>
    <w:rsid w:val="00F70A80"/>
    <w:rsid w:val="00F70BB5"/>
    <w:rsid w:val="00F70F54"/>
    <w:rsid w:val="00F715EA"/>
    <w:rsid w:val="00F71709"/>
    <w:rsid w:val="00F725F6"/>
    <w:rsid w:val="00F74B87"/>
    <w:rsid w:val="00F74D5D"/>
    <w:rsid w:val="00F756A6"/>
    <w:rsid w:val="00F757A5"/>
    <w:rsid w:val="00F75C5B"/>
    <w:rsid w:val="00F7611E"/>
    <w:rsid w:val="00F809DB"/>
    <w:rsid w:val="00F81476"/>
    <w:rsid w:val="00F817A7"/>
    <w:rsid w:val="00F817D7"/>
    <w:rsid w:val="00F8191F"/>
    <w:rsid w:val="00F81E96"/>
    <w:rsid w:val="00F82CE9"/>
    <w:rsid w:val="00F83805"/>
    <w:rsid w:val="00F83CB9"/>
    <w:rsid w:val="00F840C0"/>
    <w:rsid w:val="00F840E9"/>
    <w:rsid w:val="00F84A8B"/>
    <w:rsid w:val="00F85ABB"/>
    <w:rsid w:val="00F85BD9"/>
    <w:rsid w:val="00F86802"/>
    <w:rsid w:val="00F86AF6"/>
    <w:rsid w:val="00F86CB7"/>
    <w:rsid w:val="00F873FD"/>
    <w:rsid w:val="00F87400"/>
    <w:rsid w:val="00F874FE"/>
    <w:rsid w:val="00F87D6D"/>
    <w:rsid w:val="00F90B28"/>
    <w:rsid w:val="00F90EE2"/>
    <w:rsid w:val="00F91D90"/>
    <w:rsid w:val="00F921B4"/>
    <w:rsid w:val="00F9256A"/>
    <w:rsid w:val="00F9276F"/>
    <w:rsid w:val="00F92E42"/>
    <w:rsid w:val="00F93FD2"/>
    <w:rsid w:val="00F941C4"/>
    <w:rsid w:val="00F94C03"/>
    <w:rsid w:val="00F9568C"/>
    <w:rsid w:val="00F95FFF"/>
    <w:rsid w:val="00F963D5"/>
    <w:rsid w:val="00F97891"/>
    <w:rsid w:val="00F97FB1"/>
    <w:rsid w:val="00FA00D4"/>
    <w:rsid w:val="00FA0327"/>
    <w:rsid w:val="00FA07F8"/>
    <w:rsid w:val="00FA0980"/>
    <w:rsid w:val="00FA159F"/>
    <w:rsid w:val="00FA1878"/>
    <w:rsid w:val="00FA1A06"/>
    <w:rsid w:val="00FA22A1"/>
    <w:rsid w:val="00FA23F5"/>
    <w:rsid w:val="00FA2D6E"/>
    <w:rsid w:val="00FA33CC"/>
    <w:rsid w:val="00FA3846"/>
    <w:rsid w:val="00FA3990"/>
    <w:rsid w:val="00FA3A43"/>
    <w:rsid w:val="00FA3BC2"/>
    <w:rsid w:val="00FA4466"/>
    <w:rsid w:val="00FA469F"/>
    <w:rsid w:val="00FA5020"/>
    <w:rsid w:val="00FA5041"/>
    <w:rsid w:val="00FA568A"/>
    <w:rsid w:val="00FA5B5B"/>
    <w:rsid w:val="00FA6148"/>
    <w:rsid w:val="00FA64E9"/>
    <w:rsid w:val="00FA6A67"/>
    <w:rsid w:val="00FA6C5C"/>
    <w:rsid w:val="00FA6FC2"/>
    <w:rsid w:val="00FA7211"/>
    <w:rsid w:val="00FA72A7"/>
    <w:rsid w:val="00FA78FC"/>
    <w:rsid w:val="00FB009F"/>
    <w:rsid w:val="00FB0390"/>
    <w:rsid w:val="00FB0625"/>
    <w:rsid w:val="00FB073D"/>
    <w:rsid w:val="00FB09E5"/>
    <w:rsid w:val="00FB0B26"/>
    <w:rsid w:val="00FB1AC1"/>
    <w:rsid w:val="00FB2391"/>
    <w:rsid w:val="00FB29BA"/>
    <w:rsid w:val="00FB2A88"/>
    <w:rsid w:val="00FB2F26"/>
    <w:rsid w:val="00FB4837"/>
    <w:rsid w:val="00FB4BB3"/>
    <w:rsid w:val="00FB4BE9"/>
    <w:rsid w:val="00FB5EEF"/>
    <w:rsid w:val="00FB601F"/>
    <w:rsid w:val="00FB603B"/>
    <w:rsid w:val="00FB788D"/>
    <w:rsid w:val="00FB78EB"/>
    <w:rsid w:val="00FC020B"/>
    <w:rsid w:val="00FC05BC"/>
    <w:rsid w:val="00FC165B"/>
    <w:rsid w:val="00FC26A8"/>
    <w:rsid w:val="00FC2F59"/>
    <w:rsid w:val="00FC302E"/>
    <w:rsid w:val="00FC32C3"/>
    <w:rsid w:val="00FC3E70"/>
    <w:rsid w:val="00FC3F43"/>
    <w:rsid w:val="00FC46D7"/>
    <w:rsid w:val="00FC499D"/>
    <w:rsid w:val="00FC4C67"/>
    <w:rsid w:val="00FC4F05"/>
    <w:rsid w:val="00FC55FF"/>
    <w:rsid w:val="00FC6090"/>
    <w:rsid w:val="00FC60DF"/>
    <w:rsid w:val="00FC60FB"/>
    <w:rsid w:val="00FC623E"/>
    <w:rsid w:val="00FC6CCF"/>
    <w:rsid w:val="00FC72C0"/>
    <w:rsid w:val="00FC79E8"/>
    <w:rsid w:val="00FD0487"/>
    <w:rsid w:val="00FD06E5"/>
    <w:rsid w:val="00FD07EB"/>
    <w:rsid w:val="00FD0AA7"/>
    <w:rsid w:val="00FD1C7B"/>
    <w:rsid w:val="00FD2E9A"/>
    <w:rsid w:val="00FD2F04"/>
    <w:rsid w:val="00FD3A97"/>
    <w:rsid w:val="00FD4050"/>
    <w:rsid w:val="00FD40D6"/>
    <w:rsid w:val="00FD4363"/>
    <w:rsid w:val="00FD49B1"/>
    <w:rsid w:val="00FD4D45"/>
    <w:rsid w:val="00FD70DA"/>
    <w:rsid w:val="00FD74A1"/>
    <w:rsid w:val="00FD7A5B"/>
    <w:rsid w:val="00FE0662"/>
    <w:rsid w:val="00FE1CF5"/>
    <w:rsid w:val="00FE1DBF"/>
    <w:rsid w:val="00FE265B"/>
    <w:rsid w:val="00FE26C1"/>
    <w:rsid w:val="00FE26C3"/>
    <w:rsid w:val="00FE29DD"/>
    <w:rsid w:val="00FE2EAD"/>
    <w:rsid w:val="00FE3EC4"/>
    <w:rsid w:val="00FE3EDF"/>
    <w:rsid w:val="00FE4640"/>
    <w:rsid w:val="00FE4A73"/>
    <w:rsid w:val="00FE54D9"/>
    <w:rsid w:val="00FE7369"/>
    <w:rsid w:val="00FE7AD2"/>
    <w:rsid w:val="00FF00E3"/>
    <w:rsid w:val="00FF01FB"/>
    <w:rsid w:val="00FF03D1"/>
    <w:rsid w:val="00FF05B0"/>
    <w:rsid w:val="00FF0A41"/>
    <w:rsid w:val="00FF0A72"/>
    <w:rsid w:val="00FF0B07"/>
    <w:rsid w:val="00FF0F07"/>
    <w:rsid w:val="00FF14F5"/>
    <w:rsid w:val="00FF183F"/>
    <w:rsid w:val="00FF1D52"/>
    <w:rsid w:val="00FF2A91"/>
    <w:rsid w:val="00FF3237"/>
    <w:rsid w:val="00FF3892"/>
    <w:rsid w:val="00FF46C7"/>
    <w:rsid w:val="00FF46CE"/>
    <w:rsid w:val="00FF47CC"/>
    <w:rsid w:val="00FF534C"/>
    <w:rsid w:val="00FF56A7"/>
    <w:rsid w:val="00FF63E3"/>
    <w:rsid w:val="00FF69B3"/>
    <w:rsid w:val="00FF6C70"/>
    <w:rsid w:val="00FF6C90"/>
    <w:rsid w:val="00FF6D8A"/>
    <w:rsid w:val="00FF7110"/>
    <w:rsid w:val="00FF777A"/>
    <w:rsid w:val="2D9F84A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5E6C3B"/>
  <w14:defaultImageDpi w14:val="32767"/>
  <w15:chartTrackingRefBased/>
  <w15:docId w15:val="{11F97885-987B-4120-8B4C-3FA5B7D1D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3A48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48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48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48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48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483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483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483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483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8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48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48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48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48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48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48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48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4839"/>
    <w:rPr>
      <w:rFonts w:eastAsiaTheme="majorEastAsia" w:cstheme="majorBidi"/>
      <w:color w:val="272727" w:themeColor="text1" w:themeTint="D8"/>
    </w:rPr>
  </w:style>
  <w:style w:type="paragraph" w:styleId="Title">
    <w:name w:val="Title"/>
    <w:basedOn w:val="Normal"/>
    <w:next w:val="Normal"/>
    <w:link w:val="TitleChar"/>
    <w:uiPriority w:val="10"/>
    <w:qFormat/>
    <w:rsid w:val="003A483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48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483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48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483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4839"/>
    <w:rPr>
      <w:i/>
      <w:iCs/>
      <w:color w:val="404040" w:themeColor="text1" w:themeTint="BF"/>
    </w:rPr>
  </w:style>
  <w:style w:type="paragraph" w:styleId="ListParagraph">
    <w:name w:val="List Paragraph"/>
    <w:basedOn w:val="Normal"/>
    <w:uiPriority w:val="34"/>
    <w:qFormat/>
    <w:rsid w:val="003A4839"/>
    <w:pPr>
      <w:ind w:left="720"/>
      <w:contextualSpacing/>
    </w:pPr>
  </w:style>
  <w:style w:type="character" w:styleId="IntenseEmphasis">
    <w:name w:val="Intense Emphasis"/>
    <w:basedOn w:val="DefaultParagraphFont"/>
    <w:uiPriority w:val="21"/>
    <w:qFormat/>
    <w:rsid w:val="003A4839"/>
    <w:rPr>
      <w:i/>
      <w:iCs/>
      <w:color w:val="0F4761" w:themeColor="accent1" w:themeShade="BF"/>
    </w:rPr>
  </w:style>
  <w:style w:type="paragraph" w:styleId="IntenseQuote">
    <w:name w:val="Intense Quote"/>
    <w:basedOn w:val="Normal"/>
    <w:next w:val="Normal"/>
    <w:link w:val="IntenseQuoteChar"/>
    <w:uiPriority w:val="30"/>
    <w:qFormat/>
    <w:rsid w:val="003A48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4839"/>
    <w:rPr>
      <w:i/>
      <w:iCs/>
      <w:color w:val="0F4761" w:themeColor="accent1" w:themeShade="BF"/>
    </w:rPr>
  </w:style>
  <w:style w:type="character" w:styleId="IntenseReference">
    <w:name w:val="Intense Reference"/>
    <w:basedOn w:val="DefaultParagraphFont"/>
    <w:uiPriority w:val="32"/>
    <w:qFormat/>
    <w:rsid w:val="003A4839"/>
    <w:rPr>
      <w:b/>
      <w:bCs/>
      <w:smallCaps/>
      <w:color w:val="0F4761" w:themeColor="accent1" w:themeShade="BF"/>
      <w:spacing w:val="5"/>
    </w:rPr>
  </w:style>
  <w:style w:type="paragraph" w:styleId="Header">
    <w:name w:val="header"/>
    <w:basedOn w:val="Normal"/>
    <w:link w:val="HeaderChar"/>
    <w:uiPriority w:val="99"/>
    <w:unhideWhenUsed/>
    <w:rsid w:val="003A4839"/>
    <w:pPr>
      <w:tabs>
        <w:tab w:val="center" w:pos="4680"/>
        <w:tab w:val="right" w:pos="9360"/>
      </w:tabs>
    </w:pPr>
  </w:style>
  <w:style w:type="character" w:customStyle="1" w:styleId="HeaderChar">
    <w:name w:val="Header Char"/>
    <w:basedOn w:val="DefaultParagraphFont"/>
    <w:link w:val="Header"/>
    <w:uiPriority w:val="99"/>
    <w:rsid w:val="003A4839"/>
    <w:rPr>
      <w:rFonts w:eastAsiaTheme="minorEastAsia"/>
    </w:rPr>
  </w:style>
  <w:style w:type="paragraph" w:styleId="Footer">
    <w:name w:val="footer"/>
    <w:basedOn w:val="Normal"/>
    <w:link w:val="FooterChar"/>
    <w:uiPriority w:val="99"/>
    <w:unhideWhenUsed/>
    <w:rsid w:val="003A4839"/>
    <w:pPr>
      <w:tabs>
        <w:tab w:val="center" w:pos="4680"/>
        <w:tab w:val="right" w:pos="9360"/>
      </w:tabs>
    </w:pPr>
  </w:style>
  <w:style w:type="character" w:customStyle="1" w:styleId="FooterChar">
    <w:name w:val="Footer Char"/>
    <w:basedOn w:val="DefaultParagraphFont"/>
    <w:link w:val="Footer"/>
    <w:uiPriority w:val="99"/>
    <w:rsid w:val="003A4839"/>
    <w:rPr>
      <w:rFonts w:eastAsiaTheme="minorEastAsia"/>
    </w:rPr>
  </w:style>
  <w:style w:type="paragraph" w:customStyle="1" w:styleId="QIDANHeading">
    <w:name w:val="QIDAN Heading"/>
    <w:basedOn w:val="Normal"/>
    <w:qFormat/>
    <w:rsid w:val="00F11451"/>
    <w:pPr>
      <w:spacing w:line="360" w:lineRule="auto"/>
    </w:pPr>
    <w:rPr>
      <w:rFonts w:ascii="Poppins SemiBold" w:hAnsi="Poppins SemiBold"/>
      <w:b/>
      <w:bCs/>
      <w:color w:val="690048"/>
      <w:sz w:val="48"/>
      <w:szCs w:val="48"/>
      <w:lang w:val="en-AU"/>
    </w:rPr>
  </w:style>
  <w:style w:type="paragraph" w:customStyle="1" w:styleId="QIDANSubheading">
    <w:name w:val="QIDAN Subheading"/>
    <w:basedOn w:val="Normal"/>
    <w:qFormat/>
    <w:rsid w:val="00F11451"/>
    <w:pPr>
      <w:spacing w:line="360" w:lineRule="auto"/>
    </w:pPr>
    <w:rPr>
      <w:rFonts w:ascii="Nunito Sans" w:hAnsi="Nunito Sans"/>
      <w:b/>
      <w:bCs/>
      <w:color w:val="690048"/>
      <w:sz w:val="28"/>
      <w:lang w:val="en-AU"/>
    </w:rPr>
  </w:style>
  <w:style w:type="paragraph" w:customStyle="1" w:styleId="QIDANParagraph">
    <w:name w:val="QIDAN Paragraph"/>
    <w:basedOn w:val="Normal"/>
    <w:qFormat/>
    <w:rsid w:val="00F11451"/>
    <w:pPr>
      <w:spacing w:line="360" w:lineRule="auto"/>
    </w:pPr>
    <w:rPr>
      <w:rFonts w:ascii="Nunito Sans" w:hAnsi="Nunito Sans"/>
      <w:szCs w:val="20"/>
      <w:lang w:val="en-AU"/>
    </w:rPr>
  </w:style>
  <w:style w:type="character" w:styleId="PageNumber">
    <w:name w:val="page number"/>
    <w:basedOn w:val="DefaultParagraphFont"/>
    <w:uiPriority w:val="99"/>
    <w:semiHidden/>
    <w:unhideWhenUsed/>
    <w:rsid w:val="002C77FC"/>
  </w:style>
  <w:style w:type="character" w:styleId="Hyperlink">
    <w:name w:val="Hyperlink"/>
    <w:basedOn w:val="DefaultParagraphFont"/>
    <w:uiPriority w:val="99"/>
    <w:unhideWhenUsed/>
    <w:rsid w:val="000B7CD4"/>
    <w:rPr>
      <w:color w:val="467886"/>
      <w:u w:val="single"/>
    </w:rPr>
  </w:style>
  <w:style w:type="paragraph" w:styleId="TOCHeading">
    <w:name w:val="TOC Heading"/>
    <w:basedOn w:val="Heading1"/>
    <w:next w:val="Normal"/>
    <w:uiPriority w:val="39"/>
    <w:unhideWhenUsed/>
    <w:qFormat/>
    <w:rsid w:val="000B7CD4"/>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0B7CD4"/>
    <w:pPr>
      <w:tabs>
        <w:tab w:val="right" w:leader="dot" w:pos="9737"/>
      </w:tabs>
      <w:spacing w:after="100" w:line="360" w:lineRule="auto"/>
    </w:pPr>
    <w:rPr>
      <w:rFonts w:ascii="Nunito Sans" w:hAnsi="Nunito Sans"/>
      <w:bCs/>
      <w:noProof/>
      <w:lang w:val="en-AU"/>
    </w:rPr>
  </w:style>
  <w:style w:type="character" w:styleId="CommentReference">
    <w:name w:val="annotation reference"/>
    <w:basedOn w:val="DefaultParagraphFont"/>
    <w:uiPriority w:val="99"/>
    <w:semiHidden/>
    <w:unhideWhenUsed/>
    <w:rsid w:val="000D56EA"/>
    <w:rPr>
      <w:sz w:val="16"/>
      <w:szCs w:val="16"/>
    </w:rPr>
  </w:style>
  <w:style w:type="paragraph" w:styleId="CommentText">
    <w:name w:val="annotation text"/>
    <w:basedOn w:val="Normal"/>
    <w:link w:val="CommentTextChar"/>
    <w:uiPriority w:val="99"/>
    <w:unhideWhenUsed/>
    <w:rsid w:val="000D56EA"/>
    <w:rPr>
      <w:sz w:val="20"/>
      <w:szCs w:val="20"/>
    </w:rPr>
  </w:style>
  <w:style w:type="character" w:customStyle="1" w:styleId="CommentTextChar">
    <w:name w:val="Comment Text Char"/>
    <w:basedOn w:val="DefaultParagraphFont"/>
    <w:link w:val="CommentText"/>
    <w:uiPriority w:val="99"/>
    <w:rsid w:val="000D56EA"/>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56EA"/>
    <w:rPr>
      <w:b/>
      <w:bCs/>
    </w:rPr>
  </w:style>
  <w:style w:type="character" w:customStyle="1" w:styleId="CommentSubjectChar">
    <w:name w:val="Comment Subject Char"/>
    <w:basedOn w:val="CommentTextChar"/>
    <w:link w:val="CommentSubject"/>
    <w:uiPriority w:val="99"/>
    <w:semiHidden/>
    <w:rsid w:val="000D56EA"/>
    <w:rPr>
      <w:rFonts w:eastAsiaTheme="minorEastAsia"/>
      <w:b/>
      <w:bCs/>
      <w:sz w:val="20"/>
      <w:szCs w:val="20"/>
    </w:rPr>
  </w:style>
  <w:style w:type="character" w:styleId="UnresolvedMention">
    <w:name w:val="Unresolved Mention"/>
    <w:basedOn w:val="DefaultParagraphFont"/>
    <w:uiPriority w:val="99"/>
    <w:rsid w:val="00A96406"/>
    <w:rPr>
      <w:color w:val="605E5C"/>
      <w:shd w:val="clear" w:color="auto" w:fill="E1DFDD"/>
    </w:rPr>
  </w:style>
  <w:style w:type="paragraph" w:styleId="Revision">
    <w:name w:val="Revision"/>
    <w:hidden/>
    <w:uiPriority w:val="99"/>
    <w:semiHidden/>
    <w:rsid w:val="00062BDD"/>
    <w:rPr>
      <w:rFonts w:eastAsiaTheme="minorEastAsia"/>
    </w:rPr>
  </w:style>
  <w:style w:type="paragraph" w:styleId="FootnoteText">
    <w:name w:val="footnote text"/>
    <w:basedOn w:val="Normal"/>
    <w:link w:val="FootnoteTextChar"/>
    <w:uiPriority w:val="99"/>
    <w:semiHidden/>
    <w:unhideWhenUsed/>
    <w:rsid w:val="00654C02"/>
    <w:rPr>
      <w:sz w:val="20"/>
      <w:szCs w:val="20"/>
    </w:rPr>
  </w:style>
  <w:style w:type="character" w:customStyle="1" w:styleId="FootnoteTextChar">
    <w:name w:val="Footnote Text Char"/>
    <w:basedOn w:val="DefaultParagraphFont"/>
    <w:link w:val="FootnoteText"/>
    <w:uiPriority w:val="99"/>
    <w:semiHidden/>
    <w:rsid w:val="00654C02"/>
    <w:rPr>
      <w:rFonts w:eastAsiaTheme="minorEastAsia"/>
      <w:sz w:val="20"/>
      <w:szCs w:val="20"/>
    </w:rPr>
  </w:style>
  <w:style w:type="character" w:styleId="FootnoteReference">
    <w:name w:val="footnote reference"/>
    <w:basedOn w:val="DefaultParagraphFont"/>
    <w:uiPriority w:val="99"/>
    <w:semiHidden/>
    <w:unhideWhenUsed/>
    <w:rsid w:val="00654C02"/>
    <w:rPr>
      <w:vertAlign w:val="superscript"/>
    </w:rPr>
  </w:style>
  <w:style w:type="character" w:styleId="FollowedHyperlink">
    <w:name w:val="FollowedHyperlink"/>
    <w:basedOn w:val="DefaultParagraphFont"/>
    <w:uiPriority w:val="99"/>
    <w:semiHidden/>
    <w:unhideWhenUsed/>
    <w:rsid w:val="00CD6A2F"/>
    <w:rPr>
      <w:color w:val="96607D" w:themeColor="followedHyperlink"/>
      <w:u w:val="single"/>
    </w:rPr>
  </w:style>
  <w:style w:type="paragraph" w:styleId="NormalWeb">
    <w:name w:val="Normal (Web)"/>
    <w:basedOn w:val="Normal"/>
    <w:uiPriority w:val="99"/>
    <w:semiHidden/>
    <w:unhideWhenUsed/>
    <w:rsid w:val="005A6A9D"/>
    <w:rPr>
      <w:rFonts w:ascii="Times New Roman" w:hAnsi="Times New Roman" w:cs="Times New Roman"/>
    </w:rPr>
  </w:style>
  <w:style w:type="character" w:styleId="Mention">
    <w:name w:val="Mention"/>
    <w:basedOn w:val="DefaultParagraphFont"/>
    <w:uiPriority w:val="99"/>
    <w:unhideWhenUsed/>
    <w:rsid w:val="00AE7D1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3389">
      <w:bodyDiv w:val="1"/>
      <w:marLeft w:val="0"/>
      <w:marRight w:val="0"/>
      <w:marTop w:val="0"/>
      <w:marBottom w:val="0"/>
      <w:divBdr>
        <w:top w:val="none" w:sz="0" w:space="0" w:color="auto"/>
        <w:left w:val="none" w:sz="0" w:space="0" w:color="auto"/>
        <w:bottom w:val="none" w:sz="0" w:space="0" w:color="auto"/>
        <w:right w:val="none" w:sz="0" w:space="0" w:color="auto"/>
      </w:divBdr>
    </w:div>
    <w:div w:id="24991599">
      <w:bodyDiv w:val="1"/>
      <w:marLeft w:val="0"/>
      <w:marRight w:val="0"/>
      <w:marTop w:val="0"/>
      <w:marBottom w:val="0"/>
      <w:divBdr>
        <w:top w:val="none" w:sz="0" w:space="0" w:color="auto"/>
        <w:left w:val="none" w:sz="0" w:space="0" w:color="auto"/>
        <w:bottom w:val="none" w:sz="0" w:space="0" w:color="auto"/>
        <w:right w:val="none" w:sz="0" w:space="0" w:color="auto"/>
      </w:divBdr>
    </w:div>
    <w:div w:id="173111891">
      <w:bodyDiv w:val="1"/>
      <w:marLeft w:val="0"/>
      <w:marRight w:val="0"/>
      <w:marTop w:val="0"/>
      <w:marBottom w:val="0"/>
      <w:divBdr>
        <w:top w:val="none" w:sz="0" w:space="0" w:color="auto"/>
        <w:left w:val="none" w:sz="0" w:space="0" w:color="auto"/>
        <w:bottom w:val="none" w:sz="0" w:space="0" w:color="auto"/>
        <w:right w:val="none" w:sz="0" w:space="0" w:color="auto"/>
      </w:divBdr>
    </w:div>
    <w:div w:id="468599610">
      <w:bodyDiv w:val="1"/>
      <w:marLeft w:val="0"/>
      <w:marRight w:val="0"/>
      <w:marTop w:val="0"/>
      <w:marBottom w:val="0"/>
      <w:divBdr>
        <w:top w:val="none" w:sz="0" w:space="0" w:color="auto"/>
        <w:left w:val="none" w:sz="0" w:space="0" w:color="auto"/>
        <w:bottom w:val="none" w:sz="0" w:space="0" w:color="auto"/>
        <w:right w:val="none" w:sz="0" w:space="0" w:color="auto"/>
      </w:divBdr>
    </w:div>
    <w:div w:id="470100862">
      <w:bodyDiv w:val="1"/>
      <w:marLeft w:val="0"/>
      <w:marRight w:val="0"/>
      <w:marTop w:val="0"/>
      <w:marBottom w:val="0"/>
      <w:divBdr>
        <w:top w:val="none" w:sz="0" w:space="0" w:color="auto"/>
        <w:left w:val="none" w:sz="0" w:space="0" w:color="auto"/>
        <w:bottom w:val="none" w:sz="0" w:space="0" w:color="auto"/>
        <w:right w:val="none" w:sz="0" w:space="0" w:color="auto"/>
      </w:divBdr>
    </w:div>
    <w:div w:id="520631375">
      <w:bodyDiv w:val="1"/>
      <w:marLeft w:val="0"/>
      <w:marRight w:val="0"/>
      <w:marTop w:val="0"/>
      <w:marBottom w:val="0"/>
      <w:divBdr>
        <w:top w:val="none" w:sz="0" w:space="0" w:color="auto"/>
        <w:left w:val="none" w:sz="0" w:space="0" w:color="auto"/>
        <w:bottom w:val="none" w:sz="0" w:space="0" w:color="auto"/>
        <w:right w:val="none" w:sz="0" w:space="0" w:color="auto"/>
      </w:divBdr>
    </w:div>
    <w:div w:id="549852577">
      <w:bodyDiv w:val="1"/>
      <w:marLeft w:val="0"/>
      <w:marRight w:val="0"/>
      <w:marTop w:val="0"/>
      <w:marBottom w:val="0"/>
      <w:divBdr>
        <w:top w:val="none" w:sz="0" w:space="0" w:color="auto"/>
        <w:left w:val="none" w:sz="0" w:space="0" w:color="auto"/>
        <w:bottom w:val="none" w:sz="0" w:space="0" w:color="auto"/>
        <w:right w:val="none" w:sz="0" w:space="0" w:color="auto"/>
      </w:divBdr>
    </w:div>
    <w:div w:id="596597479">
      <w:bodyDiv w:val="1"/>
      <w:marLeft w:val="0"/>
      <w:marRight w:val="0"/>
      <w:marTop w:val="0"/>
      <w:marBottom w:val="0"/>
      <w:divBdr>
        <w:top w:val="none" w:sz="0" w:space="0" w:color="auto"/>
        <w:left w:val="none" w:sz="0" w:space="0" w:color="auto"/>
        <w:bottom w:val="none" w:sz="0" w:space="0" w:color="auto"/>
        <w:right w:val="none" w:sz="0" w:space="0" w:color="auto"/>
      </w:divBdr>
    </w:div>
    <w:div w:id="610016260">
      <w:bodyDiv w:val="1"/>
      <w:marLeft w:val="0"/>
      <w:marRight w:val="0"/>
      <w:marTop w:val="0"/>
      <w:marBottom w:val="0"/>
      <w:divBdr>
        <w:top w:val="none" w:sz="0" w:space="0" w:color="auto"/>
        <w:left w:val="none" w:sz="0" w:space="0" w:color="auto"/>
        <w:bottom w:val="none" w:sz="0" w:space="0" w:color="auto"/>
        <w:right w:val="none" w:sz="0" w:space="0" w:color="auto"/>
      </w:divBdr>
    </w:div>
    <w:div w:id="659163656">
      <w:bodyDiv w:val="1"/>
      <w:marLeft w:val="0"/>
      <w:marRight w:val="0"/>
      <w:marTop w:val="0"/>
      <w:marBottom w:val="0"/>
      <w:divBdr>
        <w:top w:val="none" w:sz="0" w:space="0" w:color="auto"/>
        <w:left w:val="none" w:sz="0" w:space="0" w:color="auto"/>
        <w:bottom w:val="none" w:sz="0" w:space="0" w:color="auto"/>
        <w:right w:val="none" w:sz="0" w:space="0" w:color="auto"/>
      </w:divBdr>
    </w:div>
    <w:div w:id="675807879">
      <w:bodyDiv w:val="1"/>
      <w:marLeft w:val="0"/>
      <w:marRight w:val="0"/>
      <w:marTop w:val="0"/>
      <w:marBottom w:val="0"/>
      <w:divBdr>
        <w:top w:val="none" w:sz="0" w:space="0" w:color="auto"/>
        <w:left w:val="none" w:sz="0" w:space="0" w:color="auto"/>
        <w:bottom w:val="none" w:sz="0" w:space="0" w:color="auto"/>
        <w:right w:val="none" w:sz="0" w:space="0" w:color="auto"/>
      </w:divBdr>
    </w:div>
    <w:div w:id="891311034">
      <w:bodyDiv w:val="1"/>
      <w:marLeft w:val="0"/>
      <w:marRight w:val="0"/>
      <w:marTop w:val="0"/>
      <w:marBottom w:val="0"/>
      <w:divBdr>
        <w:top w:val="none" w:sz="0" w:space="0" w:color="auto"/>
        <w:left w:val="none" w:sz="0" w:space="0" w:color="auto"/>
        <w:bottom w:val="none" w:sz="0" w:space="0" w:color="auto"/>
        <w:right w:val="none" w:sz="0" w:space="0" w:color="auto"/>
      </w:divBdr>
    </w:div>
    <w:div w:id="910237427">
      <w:bodyDiv w:val="1"/>
      <w:marLeft w:val="0"/>
      <w:marRight w:val="0"/>
      <w:marTop w:val="0"/>
      <w:marBottom w:val="0"/>
      <w:divBdr>
        <w:top w:val="none" w:sz="0" w:space="0" w:color="auto"/>
        <w:left w:val="none" w:sz="0" w:space="0" w:color="auto"/>
        <w:bottom w:val="none" w:sz="0" w:space="0" w:color="auto"/>
        <w:right w:val="none" w:sz="0" w:space="0" w:color="auto"/>
      </w:divBdr>
    </w:div>
    <w:div w:id="938174117">
      <w:bodyDiv w:val="1"/>
      <w:marLeft w:val="0"/>
      <w:marRight w:val="0"/>
      <w:marTop w:val="0"/>
      <w:marBottom w:val="0"/>
      <w:divBdr>
        <w:top w:val="none" w:sz="0" w:space="0" w:color="auto"/>
        <w:left w:val="none" w:sz="0" w:space="0" w:color="auto"/>
        <w:bottom w:val="none" w:sz="0" w:space="0" w:color="auto"/>
        <w:right w:val="none" w:sz="0" w:space="0" w:color="auto"/>
      </w:divBdr>
    </w:div>
    <w:div w:id="942419182">
      <w:bodyDiv w:val="1"/>
      <w:marLeft w:val="0"/>
      <w:marRight w:val="0"/>
      <w:marTop w:val="0"/>
      <w:marBottom w:val="0"/>
      <w:divBdr>
        <w:top w:val="none" w:sz="0" w:space="0" w:color="auto"/>
        <w:left w:val="none" w:sz="0" w:space="0" w:color="auto"/>
        <w:bottom w:val="none" w:sz="0" w:space="0" w:color="auto"/>
        <w:right w:val="none" w:sz="0" w:space="0" w:color="auto"/>
      </w:divBdr>
    </w:div>
    <w:div w:id="986204631">
      <w:bodyDiv w:val="1"/>
      <w:marLeft w:val="0"/>
      <w:marRight w:val="0"/>
      <w:marTop w:val="0"/>
      <w:marBottom w:val="0"/>
      <w:divBdr>
        <w:top w:val="none" w:sz="0" w:space="0" w:color="auto"/>
        <w:left w:val="none" w:sz="0" w:space="0" w:color="auto"/>
        <w:bottom w:val="none" w:sz="0" w:space="0" w:color="auto"/>
        <w:right w:val="none" w:sz="0" w:space="0" w:color="auto"/>
      </w:divBdr>
    </w:div>
    <w:div w:id="1004935852">
      <w:bodyDiv w:val="1"/>
      <w:marLeft w:val="0"/>
      <w:marRight w:val="0"/>
      <w:marTop w:val="0"/>
      <w:marBottom w:val="0"/>
      <w:divBdr>
        <w:top w:val="none" w:sz="0" w:space="0" w:color="auto"/>
        <w:left w:val="none" w:sz="0" w:space="0" w:color="auto"/>
        <w:bottom w:val="none" w:sz="0" w:space="0" w:color="auto"/>
        <w:right w:val="none" w:sz="0" w:space="0" w:color="auto"/>
      </w:divBdr>
    </w:div>
    <w:div w:id="1030106019">
      <w:bodyDiv w:val="1"/>
      <w:marLeft w:val="0"/>
      <w:marRight w:val="0"/>
      <w:marTop w:val="0"/>
      <w:marBottom w:val="0"/>
      <w:divBdr>
        <w:top w:val="none" w:sz="0" w:space="0" w:color="auto"/>
        <w:left w:val="none" w:sz="0" w:space="0" w:color="auto"/>
        <w:bottom w:val="none" w:sz="0" w:space="0" w:color="auto"/>
        <w:right w:val="none" w:sz="0" w:space="0" w:color="auto"/>
      </w:divBdr>
    </w:div>
    <w:div w:id="1077483910">
      <w:bodyDiv w:val="1"/>
      <w:marLeft w:val="0"/>
      <w:marRight w:val="0"/>
      <w:marTop w:val="0"/>
      <w:marBottom w:val="0"/>
      <w:divBdr>
        <w:top w:val="none" w:sz="0" w:space="0" w:color="auto"/>
        <w:left w:val="none" w:sz="0" w:space="0" w:color="auto"/>
        <w:bottom w:val="none" w:sz="0" w:space="0" w:color="auto"/>
        <w:right w:val="none" w:sz="0" w:space="0" w:color="auto"/>
      </w:divBdr>
    </w:div>
    <w:div w:id="1168980577">
      <w:bodyDiv w:val="1"/>
      <w:marLeft w:val="0"/>
      <w:marRight w:val="0"/>
      <w:marTop w:val="0"/>
      <w:marBottom w:val="0"/>
      <w:divBdr>
        <w:top w:val="none" w:sz="0" w:space="0" w:color="auto"/>
        <w:left w:val="none" w:sz="0" w:space="0" w:color="auto"/>
        <w:bottom w:val="none" w:sz="0" w:space="0" w:color="auto"/>
        <w:right w:val="none" w:sz="0" w:space="0" w:color="auto"/>
      </w:divBdr>
    </w:div>
    <w:div w:id="1298488956">
      <w:bodyDiv w:val="1"/>
      <w:marLeft w:val="0"/>
      <w:marRight w:val="0"/>
      <w:marTop w:val="0"/>
      <w:marBottom w:val="0"/>
      <w:divBdr>
        <w:top w:val="none" w:sz="0" w:space="0" w:color="auto"/>
        <w:left w:val="none" w:sz="0" w:space="0" w:color="auto"/>
        <w:bottom w:val="none" w:sz="0" w:space="0" w:color="auto"/>
        <w:right w:val="none" w:sz="0" w:space="0" w:color="auto"/>
      </w:divBdr>
    </w:div>
    <w:div w:id="1392342775">
      <w:bodyDiv w:val="1"/>
      <w:marLeft w:val="0"/>
      <w:marRight w:val="0"/>
      <w:marTop w:val="0"/>
      <w:marBottom w:val="0"/>
      <w:divBdr>
        <w:top w:val="none" w:sz="0" w:space="0" w:color="auto"/>
        <w:left w:val="none" w:sz="0" w:space="0" w:color="auto"/>
        <w:bottom w:val="none" w:sz="0" w:space="0" w:color="auto"/>
        <w:right w:val="none" w:sz="0" w:space="0" w:color="auto"/>
      </w:divBdr>
    </w:div>
    <w:div w:id="1464424624">
      <w:bodyDiv w:val="1"/>
      <w:marLeft w:val="0"/>
      <w:marRight w:val="0"/>
      <w:marTop w:val="0"/>
      <w:marBottom w:val="0"/>
      <w:divBdr>
        <w:top w:val="none" w:sz="0" w:space="0" w:color="auto"/>
        <w:left w:val="none" w:sz="0" w:space="0" w:color="auto"/>
        <w:bottom w:val="none" w:sz="0" w:space="0" w:color="auto"/>
        <w:right w:val="none" w:sz="0" w:space="0" w:color="auto"/>
      </w:divBdr>
    </w:div>
    <w:div w:id="1494105764">
      <w:bodyDiv w:val="1"/>
      <w:marLeft w:val="0"/>
      <w:marRight w:val="0"/>
      <w:marTop w:val="0"/>
      <w:marBottom w:val="0"/>
      <w:divBdr>
        <w:top w:val="none" w:sz="0" w:space="0" w:color="auto"/>
        <w:left w:val="none" w:sz="0" w:space="0" w:color="auto"/>
        <w:bottom w:val="none" w:sz="0" w:space="0" w:color="auto"/>
        <w:right w:val="none" w:sz="0" w:space="0" w:color="auto"/>
      </w:divBdr>
    </w:div>
    <w:div w:id="1680159208">
      <w:bodyDiv w:val="1"/>
      <w:marLeft w:val="0"/>
      <w:marRight w:val="0"/>
      <w:marTop w:val="0"/>
      <w:marBottom w:val="0"/>
      <w:divBdr>
        <w:top w:val="none" w:sz="0" w:space="0" w:color="auto"/>
        <w:left w:val="none" w:sz="0" w:space="0" w:color="auto"/>
        <w:bottom w:val="none" w:sz="0" w:space="0" w:color="auto"/>
        <w:right w:val="none" w:sz="0" w:space="0" w:color="auto"/>
      </w:divBdr>
    </w:div>
    <w:div w:id="1924994009">
      <w:bodyDiv w:val="1"/>
      <w:marLeft w:val="0"/>
      <w:marRight w:val="0"/>
      <w:marTop w:val="0"/>
      <w:marBottom w:val="0"/>
      <w:divBdr>
        <w:top w:val="none" w:sz="0" w:space="0" w:color="auto"/>
        <w:left w:val="none" w:sz="0" w:space="0" w:color="auto"/>
        <w:bottom w:val="none" w:sz="0" w:space="0" w:color="auto"/>
        <w:right w:val="none" w:sz="0" w:space="0" w:color="auto"/>
      </w:divBdr>
    </w:div>
    <w:div w:id="2042974028">
      <w:bodyDiv w:val="1"/>
      <w:marLeft w:val="0"/>
      <w:marRight w:val="0"/>
      <w:marTop w:val="0"/>
      <w:marBottom w:val="0"/>
      <w:divBdr>
        <w:top w:val="none" w:sz="0" w:space="0" w:color="auto"/>
        <w:left w:val="none" w:sz="0" w:space="0" w:color="auto"/>
        <w:bottom w:val="none" w:sz="0" w:space="0" w:color="auto"/>
        <w:right w:val="none" w:sz="0" w:space="0" w:color="auto"/>
      </w:divBdr>
    </w:div>
    <w:div w:id="205739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www.righttoknow.org.au/request/14068/response/45287/attach/7/FOI%2025.26%201481%20Decision%20Documents.pdf?cookie_passthrough=1" TargetMode="External"/><Relationship Id="rId3" Type="http://schemas.openxmlformats.org/officeDocument/2006/relationships/hyperlink" Target="https://qidan.org.au/submissions/qidan-submission-ndis-review/" TargetMode="External"/><Relationship Id="rId7" Type="http://schemas.openxmlformats.org/officeDocument/2006/relationships/hyperlink" Target="https://consultations.health.gov.au/ndis/nfp-public-consultation/user_uploads/fact-sheet---step-3.-building-a-plan.pdf" TargetMode="External"/><Relationship Id="rId2" Type="http://schemas.openxmlformats.org/officeDocument/2006/relationships/hyperlink" Target="https://www.ndisreview.gov.au/sites/default/files/resource/download/working-together-ndis-review-final-report.pdf" TargetMode="External"/><Relationship Id="rId1" Type="http://schemas.openxmlformats.org/officeDocument/2006/relationships/hyperlink" Target="https://qidan.org.au/" TargetMode="External"/><Relationship Id="rId6" Type="http://schemas.openxmlformats.org/officeDocument/2006/relationships/hyperlink" Target="https://www.ndis.gov.au/news/11098-participants-are-shaping-new-way-planning-ndis" TargetMode="External"/><Relationship Id="rId5" Type="http://schemas.openxmlformats.org/officeDocument/2006/relationships/hyperlink" Target="https://www.ndisreview.gov.au/sites/default/files/resource/download/NDIS-Review-Supporting-Analysis.pdf" TargetMode="External"/><Relationship Id="rId4" Type="http://schemas.openxmlformats.org/officeDocument/2006/relationships/hyperlink" Target="https://www.aph.gov.au/Parliamentary_Business/Committees/Joint/National_Disability_Insurance_Scheme/IndependentAssessments" TargetMode="External"/><Relationship Id="rId9" Type="http://schemas.openxmlformats.org/officeDocument/2006/relationships/hyperlink" Target="https://qai.org.au/independent-assessmen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itlinDeCocqVanDelw\AppData\Local\Microsoft\Windows\INetCache\Content.Outlook\UATP3LJU\QIDAN%20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60917138DAA0A45AE1E2D3F2F9502BA" ma:contentTypeVersion="17" ma:contentTypeDescription="Create a new document." ma:contentTypeScope="" ma:versionID="ef7d8384dc3a65e210a05d2bbb8ed45c">
  <xsd:schema xmlns:xsd="http://www.w3.org/2001/XMLSchema" xmlns:xs="http://www.w3.org/2001/XMLSchema" xmlns:p="http://schemas.microsoft.com/office/2006/metadata/properties" xmlns:ns2="e8580fbf-fecb-4fba-8dba-8b20d897af13" xmlns:ns3="5f459a40-6e34-430e-9c35-374e313ec46c" targetNamespace="http://schemas.microsoft.com/office/2006/metadata/properties" ma:root="true" ma:fieldsID="93a1b2fda96e88b403753b233db8653c" ns2:_="" ns3:_="">
    <xsd:import namespace="e8580fbf-fecb-4fba-8dba-8b20d897af13"/>
    <xsd:import namespace="5f459a40-6e34-430e-9c35-374e313ec4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80fbf-fecb-4fba-8dba-8b20d897af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fab6623-b492-42e2-a4a2-e207cea2c5e2"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459a40-6e34-430e-9c35-374e313ec46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700d6bec-2097-4e28-9dee-d802665faa3c}" ma:internalName="TaxCatchAll" ma:showField="CatchAllData" ma:web="5f459a40-6e34-430e-9c35-374e313ec4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f459a40-6e34-430e-9c35-374e313ec46c"/>
    <lcf76f155ced4ddcb4097134ff3c332f xmlns="e8580fbf-fecb-4fba-8dba-8b20d897af1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144A99E-AB3B-4885-BFEA-FB6422FB478D}">
  <ds:schemaRefs>
    <ds:schemaRef ds:uri="http://schemas.openxmlformats.org/officeDocument/2006/bibliography"/>
  </ds:schemaRefs>
</ds:datastoreItem>
</file>

<file path=customXml/itemProps2.xml><?xml version="1.0" encoding="utf-8"?>
<ds:datastoreItem xmlns:ds="http://schemas.openxmlformats.org/officeDocument/2006/customXml" ds:itemID="{BBB224CF-D482-4551-A087-32D6623AF6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80fbf-fecb-4fba-8dba-8b20d897af13"/>
    <ds:schemaRef ds:uri="5f459a40-6e34-430e-9c35-374e313ec4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B0A2DE-A80A-4EF5-982C-64966748CE4E}">
  <ds:schemaRefs>
    <ds:schemaRef ds:uri="http://schemas.microsoft.com/sharepoint/v3/contenttype/forms"/>
  </ds:schemaRefs>
</ds:datastoreItem>
</file>

<file path=customXml/itemProps4.xml><?xml version="1.0" encoding="utf-8"?>
<ds:datastoreItem xmlns:ds="http://schemas.openxmlformats.org/officeDocument/2006/customXml" ds:itemID="{F4C81822-521D-4E44-889A-F3D302B0C237}">
  <ds:schemaRefs>
    <ds:schemaRef ds:uri="e8580fbf-fecb-4fba-8dba-8b20d897af13"/>
    <ds:schemaRef ds:uri="http://schemas.openxmlformats.org/package/2006/metadata/core-properties"/>
    <ds:schemaRef ds:uri="http://schemas.microsoft.com/office/2006/metadata/properties"/>
    <ds:schemaRef ds:uri="http://www.w3.org/XML/1998/namespace"/>
    <ds:schemaRef ds:uri="5f459a40-6e34-430e-9c35-374e313ec46c"/>
    <ds:schemaRef ds:uri="http://schemas.microsoft.com/office/2006/documentManagement/types"/>
    <ds:schemaRef ds:uri="http://purl.org/dc/dcmitype/"/>
    <ds:schemaRef ds:uri="http://purl.org/dc/elements/1.1/"/>
    <ds:schemaRef ds:uri="http://purl.org/dc/term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QIDAN Report</Template>
  <TotalTime>1</TotalTime>
  <Pages>24</Pages>
  <Words>6312</Words>
  <Characters>36162</Characters>
  <Application>Microsoft Office Word</Application>
  <DocSecurity>0</DocSecurity>
  <Lines>642</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42403</CharactersWithSpaces>
  <SharedDoc>false</SharedDoc>
  <HLinks>
    <vt:vector size="108" baseType="variant">
      <vt:variant>
        <vt:i4>1703992</vt:i4>
      </vt:variant>
      <vt:variant>
        <vt:i4>44</vt:i4>
      </vt:variant>
      <vt:variant>
        <vt:i4>0</vt:i4>
      </vt:variant>
      <vt:variant>
        <vt:i4>5</vt:i4>
      </vt:variant>
      <vt:variant>
        <vt:lpwstr/>
      </vt:variant>
      <vt:variant>
        <vt:lpwstr>_Toc223700989</vt:lpwstr>
      </vt:variant>
      <vt:variant>
        <vt:i4>1703992</vt:i4>
      </vt:variant>
      <vt:variant>
        <vt:i4>38</vt:i4>
      </vt:variant>
      <vt:variant>
        <vt:i4>0</vt:i4>
      </vt:variant>
      <vt:variant>
        <vt:i4>5</vt:i4>
      </vt:variant>
      <vt:variant>
        <vt:lpwstr/>
      </vt:variant>
      <vt:variant>
        <vt:lpwstr>_Toc223700988</vt:lpwstr>
      </vt:variant>
      <vt:variant>
        <vt:i4>1703992</vt:i4>
      </vt:variant>
      <vt:variant>
        <vt:i4>32</vt:i4>
      </vt:variant>
      <vt:variant>
        <vt:i4>0</vt:i4>
      </vt:variant>
      <vt:variant>
        <vt:i4>5</vt:i4>
      </vt:variant>
      <vt:variant>
        <vt:lpwstr/>
      </vt:variant>
      <vt:variant>
        <vt:lpwstr>_Toc223700987</vt:lpwstr>
      </vt:variant>
      <vt:variant>
        <vt:i4>1703992</vt:i4>
      </vt:variant>
      <vt:variant>
        <vt:i4>26</vt:i4>
      </vt:variant>
      <vt:variant>
        <vt:i4>0</vt:i4>
      </vt:variant>
      <vt:variant>
        <vt:i4>5</vt:i4>
      </vt:variant>
      <vt:variant>
        <vt:lpwstr/>
      </vt:variant>
      <vt:variant>
        <vt:lpwstr>_Toc223700986</vt:lpwstr>
      </vt:variant>
      <vt:variant>
        <vt:i4>1703992</vt:i4>
      </vt:variant>
      <vt:variant>
        <vt:i4>20</vt:i4>
      </vt:variant>
      <vt:variant>
        <vt:i4>0</vt:i4>
      </vt:variant>
      <vt:variant>
        <vt:i4>5</vt:i4>
      </vt:variant>
      <vt:variant>
        <vt:lpwstr/>
      </vt:variant>
      <vt:variant>
        <vt:lpwstr>_Toc223700985</vt:lpwstr>
      </vt:variant>
      <vt:variant>
        <vt:i4>1703992</vt:i4>
      </vt:variant>
      <vt:variant>
        <vt:i4>14</vt:i4>
      </vt:variant>
      <vt:variant>
        <vt:i4>0</vt:i4>
      </vt:variant>
      <vt:variant>
        <vt:i4>5</vt:i4>
      </vt:variant>
      <vt:variant>
        <vt:lpwstr/>
      </vt:variant>
      <vt:variant>
        <vt:lpwstr>_Toc223700984</vt:lpwstr>
      </vt:variant>
      <vt:variant>
        <vt:i4>1703992</vt:i4>
      </vt:variant>
      <vt:variant>
        <vt:i4>8</vt:i4>
      </vt:variant>
      <vt:variant>
        <vt:i4>0</vt:i4>
      </vt:variant>
      <vt:variant>
        <vt:i4>5</vt:i4>
      </vt:variant>
      <vt:variant>
        <vt:lpwstr/>
      </vt:variant>
      <vt:variant>
        <vt:lpwstr>_Toc223700983</vt:lpwstr>
      </vt:variant>
      <vt:variant>
        <vt:i4>1703992</vt:i4>
      </vt:variant>
      <vt:variant>
        <vt:i4>2</vt:i4>
      </vt:variant>
      <vt:variant>
        <vt:i4>0</vt:i4>
      </vt:variant>
      <vt:variant>
        <vt:i4>5</vt:i4>
      </vt:variant>
      <vt:variant>
        <vt:lpwstr/>
      </vt:variant>
      <vt:variant>
        <vt:lpwstr>_Toc223700982</vt:lpwstr>
      </vt:variant>
      <vt:variant>
        <vt:i4>6553635</vt:i4>
      </vt:variant>
      <vt:variant>
        <vt:i4>24</vt:i4>
      </vt:variant>
      <vt:variant>
        <vt:i4>0</vt:i4>
      </vt:variant>
      <vt:variant>
        <vt:i4>5</vt:i4>
      </vt:variant>
      <vt:variant>
        <vt:lpwstr>https://qai.org.au/independent-assessments/</vt:lpwstr>
      </vt:variant>
      <vt:variant>
        <vt:lpwstr/>
      </vt:variant>
      <vt:variant>
        <vt:i4>6029432</vt:i4>
      </vt:variant>
      <vt:variant>
        <vt:i4>21</vt:i4>
      </vt:variant>
      <vt:variant>
        <vt:i4>0</vt:i4>
      </vt:variant>
      <vt:variant>
        <vt:i4>5</vt:i4>
      </vt:variant>
      <vt:variant>
        <vt:lpwstr>https://www.righttoknow.org.au/request/14068/response/45287/attach/7/FOI 25.26 1481 Decision Documents.pdf?cookie_passthrough=1</vt:lpwstr>
      </vt:variant>
      <vt:variant>
        <vt:lpwstr/>
      </vt:variant>
      <vt:variant>
        <vt:i4>2031738</vt:i4>
      </vt:variant>
      <vt:variant>
        <vt:i4>18</vt:i4>
      </vt:variant>
      <vt:variant>
        <vt:i4>0</vt:i4>
      </vt:variant>
      <vt:variant>
        <vt:i4>5</vt:i4>
      </vt:variant>
      <vt:variant>
        <vt:lpwstr>https://consultations.health.gov.au/ndis/nfp-public-consultation/user_uploads/fact-sheet---step-3.-building-a-plan.pdf</vt:lpwstr>
      </vt:variant>
      <vt:variant>
        <vt:lpwstr/>
      </vt:variant>
      <vt:variant>
        <vt:i4>1966082</vt:i4>
      </vt:variant>
      <vt:variant>
        <vt:i4>15</vt:i4>
      </vt:variant>
      <vt:variant>
        <vt:i4>0</vt:i4>
      </vt:variant>
      <vt:variant>
        <vt:i4>5</vt:i4>
      </vt:variant>
      <vt:variant>
        <vt:lpwstr>https://www.ndis.gov.au/news/11098-participants-are-shaping-new-way-planning-ndis</vt:lpwstr>
      </vt:variant>
      <vt:variant>
        <vt:lpwstr/>
      </vt:variant>
      <vt:variant>
        <vt:i4>6815864</vt:i4>
      </vt:variant>
      <vt:variant>
        <vt:i4>12</vt:i4>
      </vt:variant>
      <vt:variant>
        <vt:i4>0</vt:i4>
      </vt:variant>
      <vt:variant>
        <vt:i4>5</vt:i4>
      </vt:variant>
      <vt:variant>
        <vt:lpwstr>https://www.ndisreview.gov.au/sites/default/files/resource/download/NDIS-Review-Supporting-Analysis.pdf</vt:lpwstr>
      </vt:variant>
      <vt:variant>
        <vt:lpwstr/>
      </vt:variant>
      <vt:variant>
        <vt:i4>1245264</vt:i4>
      </vt:variant>
      <vt:variant>
        <vt:i4>9</vt:i4>
      </vt:variant>
      <vt:variant>
        <vt:i4>0</vt:i4>
      </vt:variant>
      <vt:variant>
        <vt:i4>5</vt:i4>
      </vt:variant>
      <vt:variant>
        <vt:lpwstr>https://www.aph.gov.au/Parliamentary_Business/Committees/Joint/National_Disability_Insurance_Scheme/IndependentAssessments</vt:lpwstr>
      </vt:variant>
      <vt:variant>
        <vt:lpwstr/>
      </vt:variant>
      <vt:variant>
        <vt:i4>6422566</vt:i4>
      </vt:variant>
      <vt:variant>
        <vt:i4>6</vt:i4>
      </vt:variant>
      <vt:variant>
        <vt:i4>0</vt:i4>
      </vt:variant>
      <vt:variant>
        <vt:i4>5</vt:i4>
      </vt:variant>
      <vt:variant>
        <vt:lpwstr>https://qidan.org.au/submissions/qidan-submission-ndis-review/</vt:lpwstr>
      </vt:variant>
      <vt:variant>
        <vt:lpwstr/>
      </vt:variant>
      <vt:variant>
        <vt:i4>4718676</vt:i4>
      </vt:variant>
      <vt:variant>
        <vt:i4>3</vt:i4>
      </vt:variant>
      <vt:variant>
        <vt:i4>0</vt:i4>
      </vt:variant>
      <vt:variant>
        <vt:i4>5</vt:i4>
      </vt:variant>
      <vt:variant>
        <vt:lpwstr>https://www.ndisreview.gov.au/sites/default/files/resource/download/working-together-ndis-review-final-report.pdf</vt:lpwstr>
      </vt:variant>
      <vt:variant>
        <vt:lpwstr/>
      </vt:variant>
      <vt:variant>
        <vt:i4>1966162</vt:i4>
      </vt:variant>
      <vt:variant>
        <vt:i4>0</vt:i4>
      </vt:variant>
      <vt:variant>
        <vt:i4>0</vt:i4>
      </vt:variant>
      <vt:variant>
        <vt:i4>5</vt:i4>
      </vt:variant>
      <vt:variant>
        <vt:lpwstr>https://qidan.org.au/</vt:lpwstr>
      </vt:variant>
      <vt:variant>
        <vt:lpwstr/>
      </vt:variant>
      <vt:variant>
        <vt:i4>6029371</vt:i4>
      </vt:variant>
      <vt:variant>
        <vt:i4>0</vt:i4>
      </vt:variant>
      <vt:variant>
        <vt:i4>0</vt:i4>
      </vt:variant>
      <vt:variant>
        <vt:i4>5</vt:i4>
      </vt:variant>
      <vt:variant>
        <vt:lpwstr>mailto:Neve@qai.org.au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De Cocq Van Delwijnen</dc:creator>
  <cp:keywords/>
  <dc:description/>
  <cp:lastModifiedBy>Russel Correa</cp:lastModifiedBy>
  <cp:revision>3</cp:revision>
  <cp:lastPrinted>2026-03-06T05:52:00Z</cp:lastPrinted>
  <dcterms:created xsi:type="dcterms:W3CDTF">2026-03-11T00:59:00Z</dcterms:created>
  <dcterms:modified xsi:type="dcterms:W3CDTF">2026-03-11T01:00:00Z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0x010100F60917138DAA0A45AE1E2D3F2F9502BA</vt:lpwstr>
  </property>
  <property fmtid="{D5CDD505-2E9C-101B-9397-08002B2CF9AE}" pid="3" name="MediaServiceImageTags">
    <vt:lpwstr/>
  </property>
  <property fmtid="{D5CDD505-2E9C-101B-9397-08002B2CF9AE}" pid="4" name="_dlc_DocIdItemGuid">
    <vt:lpwstr>c5a76491-fedb-470e-aa8c-856e1a803dff</vt:lpwstr>
  </property>
</Properties>
</file>